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C9" w:rsidRPr="00963DA6" w:rsidRDefault="005D1FC9" w:rsidP="00EA6D76">
      <w:pPr>
        <w:spacing w:before="240" w:line="276" w:lineRule="auto"/>
        <w:jc w:val="center"/>
        <w:rPr>
          <w:rFonts w:cs="Calibri"/>
          <w:b/>
          <w:color w:val="000000"/>
          <w:sz w:val="24"/>
          <w:szCs w:val="24"/>
        </w:rPr>
      </w:pPr>
      <w:r w:rsidRPr="00963DA6">
        <w:rPr>
          <w:rFonts w:cs="Calibri"/>
          <w:b/>
          <w:color w:val="000000"/>
          <w:sz w:val="24"/>
          <w:szCs w:val="24"/>
        </w:rPr>
        <w:t>Umowa Inwestycyjna Nr …./</w:t>
      </w:r>
      <w:r w:rsidR="007312ED">
        <w:rPr>
          <w:rFonts w:cs="Calibri"/>
          <w:b/>
          <w:color w:val="000000"/>
          <w:sz w:val="24"/>
          <w:szCs w:val="24"/>
        </w:rPr>
        <w:t>…..</w:t>
      </w:r>
      <w:r w:rsidRPr="00963DA6">
        <w:rPr>
          <w:rFonts w:cs="Calibri"/>
          <w:b/>
          <w:color w:val="000000"/>
          <w:sz w:val="24"/>
          <w:szCs w:val="24"/>
        </w:rPr>
        <w:t>/B-OA/….-…/PIFT</w:t>
      </w:r>
    </w:p>
    <w:p w:rsidR="005D1FC9" w:rsidRPr="00963DA6" w:rsidRDefault="005D1FC9" w:rsidP="001E4F60">
      <w:pPr>
        <w:spacing w:before="120" w:line="276" w:lineRule="auto"/>
        <w:jc w:val="center"/>
        <w:rPr>
          <w:rFonts w:cs="Calibri"/>
          <w:color w:val="000000"/>
          <w:sz w:val="24"/>
          <w:szCs w:val="24"/>
        </w:rPr>
      </w:pPr>
      <w:r w:rsidRPr="00963DA6">
        <w:rPr>
          <w:rFonts w:cs="Calibri"/>
          <w:color w:val="000000"/>
          <w:sz w:val="24"/>
          <w:szCs w:val="24"/>
        </w:rPr>
        <w:t>zawarta w Białymstoku w dniu ........................................... 20………... r</w:t>
      </w:r>
    </w:p>
    <w:p w:rsidR="005D1FC9" w:rsidRPr="00963DA6" w:rsidRDefault="005D1FC9" w:rsidP="001E4F60">
      <w:pPr>
        <w:spacing w:before="120" w:line="276" w:lineRule="auto"/>
        <w:jc w:val="both"/>
        <w:rPr>
          <w:rFonts w:cs="Calibri"/>
          <w:color w:val="000000"/>
          <w:sz w:val="24"/>
          <w:szCs w:val="24"/>
        </w:rPr>
      </w:pPr>
      <w:r w:rsidRPr="00963DA6">
        <w:rPr>
          <w:rFonts w:cs="Calibri"/>
          <w:color w:val="000000"/>
          <w:sz w:val="24"/>
          <w:szCs w:val="24"/>
        </w:rPr>
        <w:t xml:space="preserve">pomiędzy: </w:t>
      </w:r>
    </w:p>
    <w:p w:rsidR="005D1FC9" w:rsidRPr="00963DA6" w:rsidRDefault="005D1FC9" w:rsidP="001E4F60">
      <w:pPr>
        <w:spacing w:before="120" w:line="276" w:lineRule="auto"/>
        <w:jc w:val="both"/>
        <w:rPr>
          <w:rFonts w:cs="Calibri"/>
          <w:color w:val="000000"/>
          <w:sz w:val="24"/>
          <w:szCs w:val="24"/>
        </w:rPr>
      </w:pPr>
      <w:r w:rsidRPr="00963DA6">
        <w:rPr>
          <w:rFonts w:cs="Calibri"/>
          <w:color w:val="000000"/>
          <w:sz w:val="24"/>
          <w:szCs w:val="24"/>
        </w:rPr>
        <w:t xml:space="preserve">Wojewódzkim Funduszem Ochrony Środowiska i Gospodarki Wodnej w Białymstoku </w:t>
      </w:r>
      <w:r w:rsidRPr="00963DA6">
        <w:rPr>
          <w:rFonts w:cs="Calibri"/>
          <w:color w:val="000000"/>
          <w:sz w:val="24"/>
          <w:szCs w:val="24"/>
        </w:rPr>
        <w:br/>
        <w:t>z siedzibą: 15-879 Białystok, ul. Św. Rocha 5,  NIP: 542–19–52–597, REGON: 200337408, zwanym dalej „Pośrednikiem Finansowym”</w:t>
      </w:r>
      <w:r w:rsidR="00CB5E08">
        <w:rPr>
          <w:rFonts w:cs="Calibri"/>
          <w:color w:val="000000"/>
          <w:sz w:val="24"/>
          <w:szCs w:val="24"/>
        </w:rPr>
        <w:t xml:space="preserve">, </w:t>
      </w:r>
      <w:r w:rsidR="00B1250C">
        <w:rPr>
          <w:rFonts w:cs="Calibri"/>
          <w:color w:val="000000"/>
          <w:sz w:val="24"/>
          <w:szCs w:val="24"/>
        </w:rPr>
        <w:t>„Pożyczkodawcą”</w:t>
      </w:r>
      <w:r w:rsidR="00CB5E08">
        <w:rPr>
          <w:rFonts w:cs="Calibri"/>
          <w:color w:val="000000"/>
          <w:sz w:val="24"/>
          <w:szCs w:val="24"/>
        </w:rPr>
        <w:t xml:space="preserve"> lub „</w:t>
      </w:r>
      <w:proofErr w:type="spellStart"/>
      <w:r w:rsidR="00CB5E08">
        <w:rPr>
          <w:rFonts w:cs="Calibri"/>
          <w:color w:val="000000"/>
          <w:sz w:val="24"/>
          <w:szCs w:val="24"/>
        </w:rPr>
        <w:t>WFO</w:t>
      </w:r>
      <w:r w:rsidR="001C06AD">
        <w:rPr>
          <w:rFonts w:cs="Calibri"/>
          <w:color w:val="000000"/>
          <w:sz w:val="24"/>
          <w:szCs w:val="24"/>
        </w:rPr>
        <w:t>Ś</w:t>
      </w:r>
      <w:r w:rsidR="00CB5E08">
        <w:rPr>
          <w:rFonts w:cs="Calibri"/>
          <w:color w:val="000000"/>
          <w:sz w:val="24"/>
          <w:szCs w:val="24"/>
        </w:rPr>
        <w:t>iGW</w:t>
      </w:r>
      <w:proofErr w:type="spellEnd"/>
      <w:r w:rsidR="00CB5E08">
        <w:rPr>
          <w:rFonts w:cs="Calibri"/>
          <w:color w:val="000000"/>
          <w:sz w:val="24"/>
          <w:szCs w:val="24"/>
        </w:rPr>
        <w:t xml:space="preserve"> w Białymstoku”</w:t>
      </w:r>
      <w:r w:rsidRPr="00963DA6">
        <w:rPr>
          <w:rFonts w:cs="Calibri"/>
          <w:color w:val="000000"/>
          <w:sz w:val="24"/>
          <w:szCs w:val="24"/>
        </w:rPr>
        <w:t>, reprezentowanym przez:</w:t>
      </w:r>
    </w:p>
    <w:p w:rsidR="005D1FC9" w:rsidRPr="00963DA6" w:rsidRDefault="005D1FC9" w:rsidP="001E4F60">
      <w:pPr>
        <w:spacing w:before="120" w:line="276" w:lineRule="auto"/>
        <w:jc w:val="both"/>
        <w:rPr>
          <w:rFonts w:cs="Calibri"/>
          <w:color w:val="000000"/>
          <w:sz w:val="24"/>
          <w:szCs w:val="24"/>
        </w:rPr>
      </w:pPr>
      <w:r w:rsidRPr="00963DA6">
        <w:rPr>
          <w:rFonts w:cs="Calibri"/>
          <w:color w:val="000000"/>
          <w:sz w:val="24"/>
          <w:szCs w:val="24"/>
        </w:rPr>
        <w:t>...............................................................</w:t>
      </w:r>
      <w:r w:rsidR="00BE6DBF">
        <w:rPr>
          <w:rFonts w:cs="Calibri"/>
          <w:color w:val="000000"/>
          <w:sz w:val="24"/>
          <w:szCs w:val="24"/>
        </w:rPr>
        <w:t>...........................................................................</w:t>
      </w:r>
      <w:r w:rsidR="00CA396B">
        <w:rPr>
          <w:rFonts w:cs="Calibri"/>
          <w:color w:val="000000"/>
          <w:sz w:val="24"/>
          <w:szCs w:val="24"/>
        </w:rPr>
        <w:t>...</w:t>
      </w:r>
    </w:p>
    <w:p w:rsidR="005D1FC9" w:rsidRPr="00963DA6" w:rsidRDefault="005D1FC9" w:rsidP="001E4F60">
      <w:pPr>
        <w:spacing w:before="120" w:line="276" w:lineRule="auto"/>
        <w:jc w:val="both"/>
        <w:rPr>
          <w:rFonts w:cs="Calibri"/>
          <w:color w:val="000000"/>
          <w:sz w:val="24"/>
          <w:szCs w:val="24"/>
        </w:rPr>
      </w:pPr>
      <w:r w:rsidRPr="00963DA6">
        <w:rPr>
          <w:rFonts w:cs="Calibri"/>
          <w:color w:val="000000"/>
          <w:sz w:val="24"/>
          <w:szCs w:val="24"/>
        </w:rPr>
        <w:t>a</w:t>
      </w:r>
    </w:p>
    <w:p w:rsidR="005D1FC9" w:rsidRPr="00963DA6" w:rsidRDefault="005D1FC9" w:rsidP="00BE6DBF">
      <w:pPr>
        <w:spacing w:before="120" w:after="0" w:line="276" w:lineRule="auto"/>
        <w:jc w:val="both"/>
        <w:rPr>
          <w:rFonts w:cs="Calibri"/>
          <w:color w:val="000000"/>
          <w:sz w:val="24"/>
          <w:szCs w:val="24"/>
        </w:rPr>
      </w:pPr>
      <w:r w:rsidRPr="00963DA6">
        <w:rPr>
          <w:rFonts w:cs="Calibri"/>
          <w:color w:val="000000"/>
          <w:sz w:val="24"/>
          <w:szCs w:val="24"/>
        </w:rPr>
        <w:t>..........................................................................................................................................</w:t>
      </w:r>
      <w:r w:rsidR="00CA396B">
        <w:rPr>
          <w:rFonts w:cs="Calibri"/>
          <w:color w:val="000000"/>
          <w:sz w:val="24"/>
          <w:szCs w:val="24"/>
        </w:rPr>
        <w:t>...</w:t>
      </w:r>
      <w:r w:rsidRPr="00963DA6">
        <w:rPr>
          <w:rFonts w:cs="Calibri"/>
          <w:color w:val="000000"/>
          <w:sz w:val="24"/>
          <w:szCs w:val="24"/>
        </w:rPr>
        <w:t xml:space="preserve"> </w:t>
      </w:r>
    </w:p>
    <w:p w:rsidR="005D1FC9" w:rsidRPr="00963DA6" w:rsidRDefault="00BE6DBF" w:rsidP="001E4F60">
      <w:pPr>
        <w:pStyle w:val="Default"/>
        <w:spacing w:line="276" w:lineRule="auto"/>
        <w:rPr>
          <w:rFonts w:ascii="Calibri" w:hAnsi="Calibri" w:cs="Calibri"/>
        </w:rPr>
      </w:pPr>
      <w:r>
        <w:rPr>
          <w:rFonts w:ascii="Calibri" w:hAnsi="Calibri" w:cs="Calibri"/>
        </w:rPr>
        <w:t>z</w:t>
      </w:r>
      <w:r w:rsidR="005D1FC9" w:rsidRPr="00963DA6">
        <w:rPr>
          <w:rFonts w:ascii="Calibri" w:hAnsi="Calibri" w:cs="Calibri"/>
        </w:rPr>
        <w:t>waną/-</w:t>
      </w:r>
      <w:proofErr w:type="spellStart"/>
      <w:r w:rsidR="005D1FC9" w:rsidRPr="00963DA6">
        <w:rPr>
          <w:rFonts w:ascii="Calibri" w:hAnsi="Calibri" w:cs="Calibri"/>
        </w:rPr>
        <w:t>ym</w:t>
      </w:r>
      <w:proofErr w:type="spellEnd"/>
      <w:r w:rsidR="005D1FC9" w:rsidRPr="00963DA6">
        <w:rPr>
          <w:rFonts w:ascii="Calibri" w:hAnsi="Calibri" w:cs="Calibri"/>
        </w:rPr>
        <w:t xml:space="preserve"> dalej  „Pożyczkobiorcą” reprezentowanym przez …….………………………………….,</w:t>
      </w:r>
    </w:p>
    <w:p w:rsidR="005D1FC9" w:rsidRPr="00963DA6" w:rsidRDefault="005D1FC9" w:rsidP="001E4F60">
      <w:pPr>
        <w:spacing w:before="120" w:line="276" w:lineRule="auto"/>
        <w:jc w:val="both"/>
        <w:rPr>
          <w:rFonts w:cs="Calibri"/>
          <w:color w:val="000000"/>
          <w:sz w:val="24"/>
          <w:szCs w:val="24"/>
        </w:rPr>
      </w:pPr>
      <w:r w:rsidRPr="00963DA6">
        <w:rPr>
          <w:rFonts w:cs="Calibri"/>
          <w:color w:val="000000"/>
          <w:sz w:val="24"/>
          <w:szCs w:val="24"/>
        </w:rPr>
        <w:t>zwanych dalej łącznie Stronami</w:t>
      </w:r>
      <w:r w:rsidR="009C5175">
        <w:rPr>
          <w:rFonts w:cs="Calibri"/>
          <w:color w:val="000000"/>
          <w:sz w:val="24"/>
          <w:szCs w:val="24"/>
        </w:rPr>
        <w:t xml:space="preserve">, </w:t>
      </w:r>
    </w:p>
    <w:p w:rsidR="005D1FC9" w:rsidRPr="00963DA6" w:rsidRDefault="005D1FC9" w:rsidP="00606E00">
      <w:pPr>
        <w:spacing w:before="120" w:after="0" w:line="276" w:lineRule="auto"/>
        <w:jc w:val="both"/>
        <w:rPr>
          <w:rFonts w:cs="Calibri"/>
          <w:color w:val="000000"/>
          <w:sz w:val="24"/>
          <w:szCs w:val="24"/>
        </w:rPr>
      </w:pPr>
      <w:r w:rsidRPr="00963DA6">
        <w:rPr>
          <w:rFonts w:cs="Calibri"/>
          <w:color w:val="000000"/>
          <w:sz w:val="24"/>
          <w:szCs w:val="24"/>
        </w:rPr>
        <w:t>na dofinansowanie w formie pożyczki kosztów przedsięwzięcia pod nazwą:</w:t>
      </w:r>
      <w:r w:rsidR="00C87925">
        <w:rPr>
          <w:rFonts w:cs="Calibri"/>
          <w:color w:val="000000"/>
          <w:sz w:val="24"/>
          <w:szCs w:val="24"/>
        </w:rPr>
        <w:t xml:space="preserve"> </w:t>
      </w:r>
      <w:r w:rsidRPr="00963DA6">
        <w:rPr>
          <w:rFonts w:cs="Calibri"/>
          <w:color w:val="000000"/>
          <w:sz w:val="24"/>
          <w:szCs w:val="24"/>
        </w:rPr>
        <w:t>…………………………, zwanego dalej „</w:t>
      </w:r>
      <w:r w:rsidR="00920446">
        <w:rPr>
          <w:rFonts w:cs="Calibri"/>
          <w:color w:val="000000"/>
          <w:sz w:val="24"/>
          <w:szCs w:val="24"/>
        </w:rPr>
        <w:t>I</w:t>
      </w:r>
      <w:r w:rsidRPr="00963DA6">
        <w:rPr>
          <w:rFonts w:cs="Calibri"/>
          <w:color w:val="000000"/>
          <w:sz w:val="24"/>
          <w:szCs w:val="24"/>
        </w:rPr>
        <w:t>nwestycją”, współfinansowanego ze środków Regionalnego Programu Operacyjnego Województwa Podlaskiego na lata 2014 – 2020 o następującej treści:</w:t>
      </w:r>
    </w:p>
    <w:p w:rsidR="00CB4AC6" w:rsidRDefault="00CB4AC6" w:rsidP="00606E00">
      <w:pPr>
        <w:spacing w:after="0" w:line="276" w:lineRule="auto"/>
        <w:jc w:val="center"/>
        <w:rPr>
          <w:rFonts w:cs="Calibri"/>
          <w:b/>
          <w:color w:val="000000"/>
          <w:sz w:val="24"/>
          <w:szCs w:val="24"/>
        </w:rPr>
      </w:pPr>
    </w:p>
    <w:p w:rsidR="005D1FC9" w:rsidRPr="00963DA6" w:rsidRDefault="005D1FC9" w:rsidP="004B0A27">
      <w:pPr>
        <w:spacing w:line="276" w:lineRule="auto"/>
        <w:jc w:val="center"/>
        <w:rPr>
          <w:rFonts w:cs="Calibri"/>
          <w:b/>
          <w:color w:val="000000"/>
          <w:sz w:val="24"/>
          <w:szCs w:val="24"/>
        </w:rPr>
      </w:pPr>
      <w:r w:rsidRPr="00963DA6">
        <w:rPr>
          <w:rFonts w:cs="Calibri"/>
          <w:b/>
          <w:color w:val="000000"/>
          <w:sz w:val="24"/>
          <w:szCs w:val="24"/>
        </w:rPr>
        <w:t>WARUNKI OGÓLNE</w:t>
      </w:r>
    </w:p>
    <w:p w:rsidR="005D1FC9" w:rsidRPr="00CB4AC6" w:rsidRDefault="005D1FC9" w:rsidP="00CB4AC6">
      <w:pPr>
        <w:spacing w:before="120" w:line="276" w:lineRule="auto"/>
        <w:jc w:val="center"/>
        <w:rPr>
          <w:rFonts w:cs="Calibri"/>
          <w:color w:val="000000"/>
          <w:sz w:val="24"/>
          <w:szCs w:val="24"/>
        </w:rPr>
      </w:pPr>
      <w:r w:rsidRPr="00963DA6">
        <w:rPr>
          <w:rFonts w:cs="Calibri"/>
          <w:b/>
          <w:color w:val="000000"/>
          <w:sz w:val="24"/>
          <w:szCs w:val="24"/>
        </w:rPr>
        <w:t>§ 1</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 xml:space="preserve">W ramach </w:t>
      </w:r>
      <w:r w:rsidRPr="00963DA6">
        <w:rPr>
          <w:rFonts w:cs="Calibri"/>
          <w:i/>
          <w:color w:val="000000"/>
          <w:sz w:val="24"/>
          <w:szCs w:val="24"/>
        </w:rPr>
        <w:t>Regionalnego Programu Operacyjnego Województwa Podlaskiego na lata 2014 - 2020 (CCI 2014PL16M20P006)</w:t>
      </w:r>
      <w:r w:rsidRPr="00963DA6">
        <w:rPr>
          <w:rFonts w:cs="Calibri"/>
          <w:color w:val="000000"/>
          <w:sz w:val="24"/>
          <w:szCs w:val="24"/>
        </w:rPr>
        <w:t xml:space="preserve">, przyjętego uchwałą Nr 29/249/15 Zarządu Województwa Podlaskiego z dnia 17 marca 2015 r. w związku z decyzją Komisji Europejskiej nr C(2015) 909 z dnia 12 lutego 2015 r., </w:t>
      </w:r>
      <w:r w:rsidR="00722005">
        <w:rPr>
          <w:rFonts w:cs="Calibri"/>
          <w:color w:val="000000"/>
          <w:sz w:val="24"/>
          <w:szCs w:val="24"/>
        </w:rPr>
        <w:t xml:space="preserve">z </w:t>
      </w:r>
      <w:proofErr w:type="spellStart"/>
      <w:r w:rsidR="00722005">
        <w:rPr>
          <w:rFonts w:cs="Calibri"/>
          <w:color w:val="000000"/>
          <w:sz w:val="24"/>
          <w:szCs w:val="24"/>
        </w:rPr>
        <w:t>późn</w:t>
      </w:r>
      <w:proofErr w:type="spellEnd"/>
      <w:r w:rsidR="00722005">
        <w:rPr>
          <w:rFonts w:cs="Calibri"/>
          <w:color w:val="000000"/>
          <w:sz w:val="24"/>
          <w:szCs w:val="24"/>
        </w:rPr>
        <w:t xml:space="preserve">. zm. </w:t>
      </w:r>
      <w:r w:rsidRPr="00963DA6">
        <w:rPr>
          <w:rFonts w:cs="Calibri"/>
          <w:color w:val="000000"/>
          <w:sz w:val="24"/>
          <w:szCs w:val="24"/>
        </w:rPr>
        <w:t xml:space="preserve">(zwanego dalej „Programem”), </w:t>
      </w:r>
      <w:r w:rsidR="006B4D83" w:rsidRPr="006B4D83">
        <w:rPr>
          <w:rFonts w:cs="Calibri"/>
          <w:color w:val="000000"/>
          <w:sz w:val="24"/>
          <w:szCs w:val="24"/>
        </w:rPr>
        <w:t xml:space="preserve">Osi Priorytetowej V Gospodarka niskoemisyjna, Działania 5.3 Efektywność energetyczna w sektorze mieszkaniowym i budynkach użyteczności publicznej, Poddziałania 5.3.2 Efektywność energetyczna w sektorze mieszkaniowym, </w:t>
      </w:r>
      <w:r w:rsidRPr="00963DA6">
        <w:rPr>
          <w:rFonts w:cs="Calibri"/>
          <w:color w:val="000000"/>
          <w:sz w:val="24"/>
          <w:szCs w:val="24"/>
        </w:rPr>
        <w:t>na mocy niniejszej umowy Pośrednik Finansowy udziela Pożyczkobiorcy pożyczki (zwanej również „Jednostkową Pożyczką” lub „pożyczką”) w walucie polskiej w kwocie ....................... (słownie: .........................) złotych</w:t>
      </w:r>
      <w:r w:rsidRPr="00963DA6">
        <w:rPr>
          <w:rStyle w:val="Odwoanieprzypisudolnego"/>
          <w:rFonts w:cs="Calibri"/>
          <w:color w:val="000000"/>
          <w:sz w:val="24"/>
          <w:szCs w:val="24"/>
        </w:rPr>
        <w:footnoteReference w:id="1"/>
      </w:r>
      <w:r w:rsidRPr="00963DA6">
        <w:rPr>
          <w:rFonts w:cs="Calibri"/>
          <w:color w:val="000000"/>
          <w:sz w:val="24"/>
          <w:szCs w:val="24"/>
        </w:rPr>
        <w:t>.</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Pożyczka udzielona jest ze środków</w:t>
      </w:r>
      <w:r w:rsidR="007E29A5">
        <w:rPr>
          <w:rFonts w:cs="Calibri"/>
          <w:color w:val="000000"/>
          <w:sz w:val="24"/>
          <w:szCs w:val="24"/>
        </w:rPr>
        <w:t>:</w:t>
      </w:r>
      <w:r w:rsidRPr="00963DA6">
        <w:rPr>
          <w:rFonts w:cs="Calibri"/>
          <w:color w:val="000000"/>
          <w:sz w:val="24"/>
          <w:szCs w:val="24"/>
        </w:rPr>
        <w:t xml:space="preserve"> wkładu </w:t>
      </w:r>
      <w:r w:rsidR="006D2E45">
        <w:rPr>
          <w:rFonts w:cs="Calibri"/>
          <w:color w:val="000000"/>
          <w:sz w:val="24"/>
          <w:szCs w:val="24"/>
        </w:rPr>
        <w:t>Funduszu Funduszy</w:t>
      </w:r>
      <w:r w:rsidR="007E29A5">
        <w:rPr>
          <w:rStyle w:val="Odwoanieprzypisudolnego"/>
          <w:rFonts w:cs="Calibri"/>
          <w:color w:val="000000"/>
          <w:sz w:val="24"/>
          <w:szCs w:val="24"/>
        </w:rPr>
        <w:footnoteReference w:id="2"/>
      </w:r>
      <w:r w:rsidRPr="00963DA6">
        <w:rPr>
          <w:rFonts w:cs="Calibri"/>
          <w:color w:val="000000"/>
          <w:sz w:val="24"/>
          <w:szCs w:val="24"/>
        </w:rPr>
        <w:t xml:space="preserve"> pozyskan</w:t>
      </w:r>
      <w:r w:rsidR="00BF1DE8">
        <w:rPr>
          <w:rFonts w:cs="Calibri"/>
          <w:color w:val="000000"/>
          <w:sz w:val="24"/>
          <w:szCs w:val="24"/>
        </w:rPr>
        <w:t>ego</w:t>
      </w:r>
      <w:r w:rsidRPr="00963DA6">
        <w:rPr>
          <w:rFonts w:cs="Calibri"/>
          <w:color w:val="000000"/>
          <w:sz w:val="24"/>
          <w:szCs w:val="24"/>
        </w:rPr>
        <w:t xml:space="preserve"> przez Pośrednika Finansowego na mocy Umowy Operacyjnej Nr 2/RPPD/12817/2018/II/DIF/99 </w:t>
      </w:r>
      <w:r w:rsidRPr="00963DA6">
        <w:rPr>
          <w:rFonts w:cs="Calibri"/>
          <w:color w:val="000000"/>
          <w:sz w:val="24"/>
          <w:szCs w:val="24"/>
        </w:rPr>
        <w:lastRenderedPageBreak/>
        <w:t>Instrument Finansowy Pożyczka Termomodernizacyjna (zwanej dalej „</w:t>
      </w:r>
      <w:r w:rsidR="00674BEA">
        <w:rPr>
          <w:rFonts w:cs="Calibri"/>
          <w:color w:val="000000"/>
          <w:sz w:val="24"/>
          <w:szCs w:val="24"/>
        </w:rPr>
        <w:t>U</w:t>
      </w:r>
      <w:r w:rsidRPr="00963DA6">
        <w:rPr>
          <w:rFonts w:cs="Calibri"/>
          <w:color w:val="000000"/>
          <w:sz w:val="24"/>
          <w:szCs w:val="24"/>
        </w:rPr>
        <w:t xml:space="preserve">mową </w:t>
      </w:r>
      <w:r w:rsidR="00674BEA">
        <w:rPr>
          <w:rFonts w:cs="Calibri"/>
          <w:color w:val="000000"/>
          <w:sz w:val="24"/>
          <w:szCs w:val="24"/>
        </w:rPr>
        <w:t>O</w:t>
      </w:r>
      <w:r w:rsidRPr="00963DA6">
        <w:rPr>
          <w:rFonts w:cs="Calibri"/>
          <w:color w:val="000000"/>
          <w:sz w:val="24"/>
          <w:szCs w:val="24"/>
        </w:rPr>
        <w:t>peracyjną”) zawartej 28 marca 2018r. z Bankiem Gospodarstwa Krajowego w Warszawie (zwanym dalej „Menadżerem”</w:t>
      </w:r>
      <w:r w:rsidR="00803DE8">
        <w:rPr>
          <w:rFonts w:cs="Calibri"/>
          <w:color w:val="000000"/>
          <w:sz w:val="24"/>
          <w:szCs w:val="24"/>
        </w:rPr>
        <w:t xml:space="preserve"> lub „BGK”</w:t>
      </w:r>
      <w:r w:rsidRPr="00963DA6">
        <w:rPr>
          <w:rFonts w:cs="Calibri"/>
          <w:color w:val="000000"/>
          <w:sz w:val="24"/>
          <w:szCs w:val="24"/>
        </w:rPr>
        <w:t xml:space="preserve">) w wysokości …………………… (93% wartości pożyczki) oraz wkładu Pośrednika Finansowego w wysokości …………………………………………….. (7% wartości pożyczki).  </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Pożyczkobiorca oświadcza, iż środki uzyskane z pożyczki przeznaczy na cel inwestycyjny związany z ........................................................ (zwany dalej „</w:t>
      </w:r>
      <w:r w:rsidR="009C6179">
        <w:rPr>
          <w:rFonts w:cs="Calibri"/>
          <w:color w:val="000000"/>
          <w:sz w:val="24"/>
          <w:szCs w:val="24"/>
        </w:rPr>
        <w:t>I</w:t>
      </w:r>
      <w:r w:rsidRPr="00963DA6">
        <w:rPr>
          <w:rFonts w:cs="Calibri"/>
          <w:color w:val="000000"/>
          <w:sz w:val="24"/>
          <w:szCs w:val="24"/>
        </w:rPr>
        <w:t>nwestycją”).</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 xml:space="preserve">Pożyczkobiorca zobowiązuje się zakończyć zadanie do dnia ………. Przez zakończenie zadania rozumie się datę podpisania protokołu odbioru końcowego przedsięwzięcia (bezusterkowego). </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Koszt całkowity przedsięwzięcia wynosi …..</w:t>
      </w:r>
      <w:r w:rsidR="00A971FD">
        <w:rPr>
          <w:rFonts w:cs="Calibri"/>
          <w:color w:val="000000"/>
          <w:sz w:val="24"/>
          <w:szCs w:val="24"/>
        </w:rPr>
        <w:t xml:space="preserve"> zł</w:t>
      </w:r>
      <w:r w:rsidRPr="00963DA6">
        <w:rPr>
          <w:rFonts w:cs="Calibri"/>
          <w:color w:val="000000"/>
          <w:sz w:val="24"/>
          <w:szCs w:val="24"/>
        </w:rPr>
        <w:t xml:space="preserve">, w tym koszt kwalifikowalny przedsięwzięcia wynosi …….. zł </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Przez koszty kwalifikowane przedsięwzięcia rozumie się  koszty zgodne z Kartą Produktu Pożyczki Termomodernizacyjnej będącą Załącznikiem nr 1 do niniejszej umowy, Regulaminem udzielania Pożyczek Termomodernizacyjnych oraz celem wskazanym w niniejszej Umowie Inwestycyjnej.</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Udział  pożyczki w koszcie kwalifikowalnym realizowanego przedsięwzięcia może stanowić do 100% jego wartości, z zastrzeżeniem ust. 8.</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Jeśli pożyczka będzie udzielana w formie pomocy inwestycyjnej, Pożyczkobiorca jest zobowiązany do zapewnienia wkładu własnego w wysokości co najmniej 30% wartości inwestycji, czyli co najmniej …… zł. Przez wkład własny rozumie się środki finansowe własne lub pozyskane z zewnętrznych źródeł finansowania, w postaci wolnej od wszelkiego publicznego wsparcia finansowanego, zabezpieczone przez Pożyczkobiorcę, które zostaną przeznaczone na pokrycie części kosztów kwalifikowalnych oraz kosztów niekwalifikowalnych</w:t>
      </w:r>
      <w:r w:rsidRPr="00963DA6">
        <w:rPr>
          <w:rStyle w:val="Odwoanieprzypisudolnego"/>
          <w:rFonts w:cs="Calibri"/>
          <w:color w:val="000000"/>
          <w:sz w:val="24"/>
          <w:szCs w:val="24"/>
        </w:rPr>
        <w:footnoteReference w:id="3"/>
      </w:r>
      <w:r w:rsidRPr="00963DA6">
        <w:rPr>
          <w:rFonts w:cs="Calibri"/>
          <w:color w:val="000000"/>
          <w:sz w:val="24"/>
          <w:szCs w:val="24"/>
        </w:rPr>
        <w:t xml:space="preserve"> .</w:t>
      </w:r>
    </w:p>
    <w:p w:rsidR="000D2059" w:rsidRDefault="005D1FC9" w:rsidP="00734794">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Pożyczkobiorca zobowiązuje się do opłacenia z własnych środków całości kosztów niekwalifikowalnych.</w:t>
      </w:r>
    </w:p>
    <w:p w:rsidR="00B46B72" w:rsidRPr="00963DA6" w:rsidRDefault="00B46B72" w:rsidP="00734794">
      <w:pPr>
        <w:numPr>
          <w:ilvl w:val="0"/>
          <w:numId w:val="1"/>
        </w:numPr>
        <w:tabs>
          <w:tab w:val="num" w:pos="426"/>
        </w:tabs>
        <w:spacing w:before="120" w:after="0" w:line="276" w:lineRule="auto"/>
        <w:ind w:left="426" w:hanging="426"/>
        <w:jc w:val="both"/>
        <w:rPr>
          <w:rFonts w:cs="Calibri"/>
          <w:color w:val="000000"/>
          <w:sz w:val="24"/>
          <w:szCs w:val="24"/>
        </w:rPr>
      </w:pPr>
      <w:r>
        <w:rPr>
          <w:rFonts w:cs="Calibri"/>
          <w:color w:val="000000"/>
          <w:sz w:val="24"/>
          <w:szCs w:val="24"/>
        </w:rPr>
        <w:t xml:space="preserve">W przypadku zmiany kosztu całkowitego, </w:t>
      </w:r>
      <w:r w:rsidR="005843CB">
        <w:rPr>
          <w:rFonts w:cs="Calibri"/>
          <w:color w:val="000000"/>
          <w:sz w:val="24"/>
          <w:szCs w:val="24"/>
        </w:rPr>
        <w:t xml:space="preserve">w tym </w:t>
      </w:r>
      <w:r w:rsidR="0095345D">
        <w:rPr>
          <w:rFonts w:cs="Calibri"/>
          <w:color w:val="000000"/>
          <w:sz w:val="24"/>
          <w:szCs w:val="24"/>
        </w:rPr>
        <w:t xml:space="preserve">kosztu </w:t>
      </w:r>
      <w:r>
        <w:rPr>
          <w:rFonts w:cs="Calibri"/>
          <w:color w:val="000000"/>
          <w:sz w:val="24"/>
          <w:szCs w:val="24"/>
        </w:rPr>
        <w:t>kwalifikowalnego</w:t>
      </w:r>
      <w:r w:rsidR="0095345D">
        <w:rPr>
          <w:rFonts w:cs="Calibri"/>
          <w:color w:val="000000"/>
          <w:sz w:val="24"/>
          <w:szCs w:val="24"/>
        </w:rPr>
        <w:t xml:space="preserve"> </w:t>
      </w:r>
      <w:r w:rsidR="005857ED">
        <w:rPr>
          <w:rFonts w:cs="Calibri"/>
          <w:color w:val="000000"/>
          <w:sz w:val="24"/>
          <w:szCs w:val="24"/>
        </w:rPr>
        <w:t xml:space="preserve">i niekwalifikowalnego </w:t>
      </w:r>
      <w:r>
        <w:rPr>
          <w:rFonts w:cs="Calibri"/>
          <w:color w:val="000000"/>
          <w:sz w:val="24"/>
          <w:szCs w:val="24"/>
        </w:rPr>
        <w:t xml:space="preserve">lub </w:t>
      </w:r>
      <w:r w:rsidR="005857ED">
        <w:rPr>
          <w:rFonts w:cs="Calibri"/>
          <w:color w:val="000000"/>
          <w:sz w:val="24"/>
          <w:szCs w:val="24"/>
        </w:rPr>
        <w:t xml:space="preserve">zmiany </w:t>
      </w:r>
      <w:r>
        <w:rPr>
          <w:rFonts w:cs="Calibri"/>
          <w:color w:val="000000"/>
          <w:sz w:val="24"/>
          <w:szCs w:val="24"/>
        </w:rPr>
        <w:t xml:space="preserve">kwoty pożyczki, w wyniku podpisania umów z wykonawcami/dostawcami po zawarciu niniejszej umowy, istnieje możliwość zwiększenia/zmniejszenia ww. wartości w drodze aneksu do niniejszej umowy. </w:t>
      </w:r>
    </w:p>
    <w:p w:rsidR="005D1FC9" w:rsidRPr="00A86D68" w:rsidRDefault="005D1FC9" w:rsidP="001E4F60">
      <w:pPr>
        <w:numPr>
          <w:ilvl w:val="0"/>
          <w:numId w:val="1"/>
        </w:numPr>
        <w:tabs>
          <w:tab w:val="num" w:pos="426"/>
        </w:tabs>
        <w:spacing w:before="120" w:line="276" w:lineRule="auto"/>
        <w:ind w:left="426" w:hanging="426"/>
        <w:jc w:val="both"/>
        <w:rPr>
          <w:rFonts w:cs="Calibri"/>
          <w:color w:val="000000"/>
          <w:sz w:val="24"/>
          <w:szCs w:val="24"/>
        </w:rPr>
      </w:pPr>
      <w:r w:rsidRPr="00963DA6">
        <w:rPr>
          <w:rFonts w:cs="Calibri"/>
          <w:color w:val="000000"/>
          <w:sz w:val="24"/>
          <w:szCs w:val="24"/>
        </w:rPr>
        <w:t xml:space="preserve">Stopa oprocentowania pożyczki wynosi </w:t>
      </w:r>
      <w:r w:rsidR="00EE3691">
        <w:rPr>
          <w:rFonts w:cs="Calibri"/>
          <w:color w:val="000000"/>
          <w:sz w:val="24"/>
          <w:szCs w:val="24"/>
        </w:rPr>
        <w:t>0</w:t>
      </w:r>
      <w:r w:rsidRPr="00963DA6">
        <w:rPr>
          <w:rFonts w:cs="Calibri"/>
          <w:color w:val="000000"/>
          <w:sz w:val="24"/>
          <w:szCs w:val="24"/>
        </w:rPr>
        <w:t>% w stosunku rocznym.  Oprocentowanie jest stałe w całym okresie spłaty pożyczki.</w:t>
      </w:r>
    </w:p>
    <w:p w:rsidR="005D1FC9" w:rsidRPr="00963DA6" w:rsidRDefault="005D1FC9" w:rsidP="001E4F60">
      <w:pPr>
        <w:numPr>
          <w:ilvl w:val="0"/>
          <w:numId w:val="1"/>
        </w:numPr>
        <w:tabs>
          <w:tab w:val="num" w:pos="426"/>
        </w:tabs>
        <w:spacing w:after="0" w:line="276" w:lineRule="auto"/>
        <w:ind w:left="426" w:hanging="426"/>
        <w:jc w:val="both"/>
        <w:rPr>
          <w:rFonts w:cs="Calibri"/>
          <w:color w:val="000000"/>
          <w:sz w:val="24"/>
          <w:szCs w:val="24"/>
        </w:rPr>
      </w:pPr>
      <w:r w:rsidRPr="00963DA6">
        <w:rPr>
          <w:rFonts w:cs="Calibri"/>
          <w:color w:val="000000"/>
          <w:sz w:val="24"/>
          <w:szCs w:val="24"/>
        </w:rPr>
        <w:lastRenderedPageBreak/>
        <w:t>Pożyczka jest przeznaczona na inwestycję, która w dniu podjęcia decyzji inwestycyjnej nie została fizycznie ukończona lub w pełni wdrożona tj. nie została zrealizowana.</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Pośrednik Finansowy nie pobiera prowizji i opłat za czynności związane z udzieleniem i obsługą pożyczki.</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W wyniku realizacji zadania planowane jest osiągnięcie do dnia ……. wskaźników realizacji inwestycji, które zostały określone na następującym poziomie:</w:t>
      </w:r>
    </w:p>
    <w:p w:rsidR="005D1FC9" w:rsidRPr="00963DA6" w:rsidRDefault="005D1FC9" w:rsidP="008C165E">
      <w:pPr>
        <w:numPr>
          <w:ilvl w:val="0"/>
          <w:numId w:val="9"/>
        </w:numPr>
        <w:tabs>
          <w:tab w:val="left" w:pos="993"/>
        </w:tabs>
        <w:suppressAutoHyphens/>
        <w:spacing w:before="120" w:after="0" w:line="276" w:lineRule="auto"/>
        <w:ind w:left="852" w:hanging="426"/>
        <w:jc w:val="both"/>
        <w:rPr>
          <w:rFonts w:cs="Calibri"/>
          <w:color w:val="000000"/>
          <w:sz w:val="24"/>
          <w:szCs w:val="24"/>
        </w:rPr>
      </w:pPr>
      <w:r w:rsidRPr="00963DA6">
        <w:rPr>
          <w:rFonts w:cs="Calibri"/>
          <w:color w:val="000000"/>
          <w:sz w:val="24"/>
          <w:szCs w:val="24"/>
        </w:rPr>
        <w:t>Wskaźniki produktu:</w:t>
      </w:r>
    </w:p>
    <w:p w:rsidR="005D1FC9" w:rsidRPr="00963DA6" w:rsidRDefault="005D1FC9" w:rsidP="008C165E">
      <w:pPr>
        <w:numPr>
          <w:ilvl w:val="0"/>
          <w:numId w:val="2"/>
        </w:numPr>
        <w:tabs>
          <w:tab w:val="left" w:pos="993"/>
        </w:tabs>
        <w:suppressAutoHyphens/>
        <w:spacing w:after="0" w:line="276" w:lineRule="auto"/>
        <w:ind w:left="851" w:hanging="284"/>
        <w:jc w:val="both"/>
        <w:rPr>
          <w:rFonts w:cs="Calibri"/>
          <w:color w:val="000000"/>
          <w:sz w:val="24"/>
          <w:szCs w:val="24"/>
        </w:rPr>
      </w:pPr>
      <w:r w:rsidRPr="00963DA6">
        <w:rPr>
          <w:rFonts w:cs="Calibri"/>
          <w:color w:val="000000"/>
          <w:sz w:val="24"/>
          <w:szCs w:val="24"/>
        </w:rPr>
        <w:t>szacowany roczny spadek emisji gazów cieplarnianych - ………. tony równoważnika CO</w:t>
      </w:r>
      <w:r w:rsidRPr="008C165E">
        <w:rPr>
          <w:rFonts w:cs="Calibri"/>
          <w:color w:val="000000"/>
          <w:sz w:val="24"/>
          <w:szCs w:val="24"/>
          <w:vertAlign w:val="subscript"/>
        </w:rPr>
        <w:t>2</w:t>
      </w:r>
      <w:r w:rsidRPr="00963DA6">
        <w:rPr>
          <w:rFonts w:cs="Calibri"/>
          <w:color w:val="000000"/>
          <w:sz w:val="24"/>
          <w:szCs w:val="24"/>
        </w:rPr>
        <w:t>/rok,</w:t>
      </w:r>
    </w:p>
    <w:p w:rsidR="005D1FC9" w:rsidRPr="00963DA6" w:rsidRDefault="005D1FC9" w:rsidP="008C165E">
      <w:pPr>
        <w:numPr>
          <w:ilvl w:val="0"/>
          <w:numId w:val="2"/>
        </w:numPr>
        <w:tabs>
          <w:tab w:val="left" w:pos="993"/>
        </w:tabs>
        <w:suppressAutoHyphens/>
        <w:spacing w:after="0" w:line="276" w:lineRule="auto"/>
        <w:ind w:left="852" w:hanging="284"/>
        <w:jc w:val="both"/>
        <w:rPr>
          <w:rFonts w:cs="Calibri"/>
          <w:color w:val="000000"/>
          <w:sz w:val="24"/>
          <w:szCs w:val="24"/>
        </w:rPr>
      </w:pPr>
      <w:r w:rsidRPr="00963DA6">
        <w:rPr>
          <w:rFonts w:cs="Calibri"/>
          <w:color w:val="000000"/>
          <w:sz w:val="24"/>
          <w:szCs w:val="24"/>
        </w:rPr>
        <w:t>liczba zmodernizowanych energetycznie budynków - …….. szt.,</w:t>
      </w:r>
    </w:p>
    <w:p w:rsidR="005D1FC9" w:rsidRPr="00963DA6" w:rsidRDefault="005D1FC9" w:rsidP="008C165E">
      <w:pPr>
        <w:numPr>
          <w:ilvl w:val="0"/>
          <w:numId w:val="2"/>
        </w:numPr>
        <w:tabs>
          <w:tab w:val="left" w:pos="993"/>
        </w:tabs>
        <w:suppressAutoHyphens/>
        <w:spacing w:after="0" w:line="276" w:lineRule="auto"/>
        <w:ind w:left="852" w:hanging="284"/>
        <w:jc w:val="both"/>
        <w:rPr>
          <w:rFonts w:cs="Calibri"/>
          <w:color w:val="000000"/>
          <w:sz w:val="24"/>
          <w:szCs w:val="24"/>
        </w:rPr>
      </w:pPr>
      <w:r w:rsidRPr="00963DA6">
        <w:rPr>
          <w:rFonts w:cs="Calibri"/>
          <w:color w:val="000000"/>
          <w:sz w:val="24"/>
          <w:szCs w:val="24"/>
        </w:rPr>
        <w:t>liczba gospodarstw domowych z lepszą klasą zużycia energii - ……. szt.,</w:t>
      </w:r>
    </w:p>
    <w:p w:rsidR="00572CE2" w:rsidRPr="007A4EDC" w:rsidRDefault="00572CE2" w:rsidP="008C165E">
      <w:pPr>
        <w:pStyle w:val="Akapitzlist"/>
        <w:numPr>
          <w:ilvl w:val="0"/>
          <w:numId w:val="9"/>
        </w:numPr>
        <w:tabs>
          <w:tab w:val="left" w:pos="993"/>
        </w:tabs>
        <w:suppressAutoHyphens/>
        <w:spacing w:before="120" w:line="276" w:lineRule="auto"/>
        <w:ind w:left="852" w:hanging="426"/>
        <w:jc w:val="both"/>
        <w:rPr>
          <w:rFonts w:ascii="Calibri" w:hAnsi="Calibri" w:cs="Calibri"/>
          <w:color w:val="000000"/>
          <w:sz w:val="24"/>
          <w:szCs w:val="24"/>
        </w:rPr>
      </w:pPr>
      <w:r w:rsidRPr="008C165E">
        <w:rPr>
          <w:rFonts w:ascii="Calibri" w:hAnsi="Calibri" w:cs="Calibri"/>
          <w:color w:val="000000"/>
          <w:sz w:val="24"/>
          <w:szCs w:val="24"/>
        </w:rPr>
        <w:t xml:space="preserve">Pozostałe wskaźniki: </w:t>
      </w:r>
    </w:p>
    <w:p w:rsidR="00572CE2" w:rsidRDefault="007A4EDC" w:rsidP="008C165E">
      <w:pPr>
        <w:pStyle w:val="Akapitzlist"/>
        <w:numPr>
          <w:ilvl w:val="0"/>
          <w:numId w:val="13"/>
        </w:numPr>
        <w:suppressAutoHyphens/>
        <w:spacing w:before="120" w:line="276" w:lineRule="auto"/>
        <w:ind w:left="852" w:hanging="285"/>
        <w:jc w:val="both"/>
        <w:rPr>
          <w:rFonts w:ascii="Calibri" w:hAnsi="Calibri" w:cs="Calibri"/>
          <w:color w:val="000000"/>
          <w:sz w:val="24"/>
          <w:szCs w:val="24"/>
        </w:rPr>
      </w:pPr>
      <w:r w:rsidRPr="008C165E">
        <w:rPr>
          <w:rFonts w:ascii="Calibri" w:hAnsi="Calibri" w:cs="Calibri"/>
          <w:color w:val="000000"/>
          <w:sz w:val="24"/>
          <w:szCs w:val="24"/>
        </w:rPr>
        <w:t>wzrost efektywności energetycznej budynku</w:t>
      </w:r>
      <w:r w:rsidR="002C0E04">
        <w:rPr>
          <w:rFonts w:ascii="Calibri" w:hAnsi="Calibri" w:cs="Calibri"/>
          <w:color w:val="000000"/>
          <w:sz w:val="24"/>
          <w:szCs w:val="24"/>
        </w:rPr>
        <w:t xml:space="preserve"> tj. spadek zużycia energii końcowej </w:t>
      </w:r>
      <w:r w:rsidR="008561DE">
        <w:rPr>
          <w:rFonts w:ascii="Calibri" w:hAnsi="Calibri" w:cs="Calibri"/>
          <w:color w:val="000000"/>
          <w:sz w:val="24"/>
          <w:szCs w:val="24"/>
        </w:rPr>
        <w:t>(co najmniej 25%</w:t>
      </w:r>
      <w:r w:rsidR="007538B8">
        <w:rPr>
          <w:rStyle w:val="Odwoanieprzypisudolnego"/>
          <w:rFonts w:ascii="Calibri" w:hAnsi="Calibri" w:cs="Calibri"/>
          <w:color w:val="000000"/>
          <w:sz w:val="24"/>
          <w:szCs w:val="24"/>
        </w:rPr>
        <w:footnoteReference w:id="4"/>
      </w:r>
      <w:r w:rsidR="008561DE">
        <w:rPr>
          <w:rFonts w:ascii="Calibri" w:hAnsi="Calibri" w:cs="Calibri"/>
          <w:color w:val="000000"/>
          <w:sz w:val="24"/>
          <w:szCs w:val="24"/>
        </w:rPr>
        <w:t>)</w:t>
      </w:r>
      <w:r>
        <w:rPr>
          <w:rFonts w:ascii="Calibri" w:hAnsi="Calibri" w:cs="Calibri"/>
          <w:color w:val="000000"/>
          <w:sz w:val="24"/>
          <w:szCs w:val="24"/>
        </w:rPr>
        <w:t xml:space="preserve"> </w:t>
      </w:r>
      <w:r w:rsidR="00C33212">
        <w:rPr>
          <w:rFonts w:ascii="Calibri" w:hAnsi="Calibri" w:cs="Calibri"/>
          <w:color w:val="000000"/>
          <w:sz w:val="24"/>
          <w:szCs w:val="24"/>
        </w:rPr>
        <w:t>–</w:t>
      </w:r>
      <w:r>
        <w:rPr>
          <w:rFonts w:ascii="Calibri" w:hAnsi="Calibri" w:cs="Calibri"/>
          <w:color w:val="000000"/>
          <w:sz w:val="24"/>
          <w:szCs w:val="24"/>
        </w:rPr>
        <w:t xml:space="preserve"> ………</w:t>
      </w:r>
      <w:r w:rsidR="00C33212">
        <w:rPr>
          <w:rFonts w:ascii="Calibri" w:hAnsi="Calibri" w:cs="Calibri"/>
          <w:color w:val="000000"/>
          <w:sz w:val="24"/>
          <w:szCs w:val="24"/>
        </w:rPr>
        <w:t xml:space="preserve">. </w:t>
      </w:r>
      <w:r>
        <w:rPr>
          <w:rFonts w:ascii="Calibri" w:hAnsi="Calibri" w:cs="Calibri"/>
          <w:color w:val="000000"/>
          <w:sz w:val="24"/>
          <w:szCs w:val="24"/>
        </w:rPr>
        <w:t>%,</w:t>
      </w:r>
    </w:p>
    <w:p w:rsidR="00572CE2" w:rsidRPr="008C165E" w:rsidRDefault="009001B9" w:rsidP="008C165E">
      <w:pPr>
        <w:pStyle w:val="Akapitzlist"/>
        <w:numPr>
          <w:ilvl w:val="0"/>
          <w:numId w:val="13"/>
        </w:numPr>
        <w:suppressAutoHyphens/>
        <w:spacing w:before="120" w:line="276" w:lineRule="auto"/>
        <w:ind w:left="852" w:hanging="285"/>
        <w:jc w:val="both"/>
        <w:rPr>
          <w:rFonts w:cs="Calibri"/>
          <w:color w:val="000000"/>
          <w:sz w:val="24"/>
          <w:szCs w:val="24"/>
        </w:rPr>
      </w:pPr>
      <w:r>
        <w:rPr>
          <w:rFonts w:ascii="Calibri" w:hAnsi="Calibri" w:cs="Calibri"/>
          <w:color w:val="000000"/>
          <w:sz w:val="24"/>
          <w:szCs w:val="24"/>
        </w:rPr>
        <w:t xml:space="preserve">spadek </w:t>
      </w:r>
      <w:r w:rsidR="007A4EDC">
        <w:rPr>
          <w:rFonts w:ascii="Calibri" w:hAnsi="Calibri" w:cs="Calibri"/>
          <w:color w:val="000000"/>
          <w:sz w:val="24"/>
          <w:szCs w:val="24"/>
        </w:rPr>
        <w:t>emisji CO</w:t>
      </w:r>
      <w:r w:rsidR="007A4EDC" w:rsidRPr="008C165E">
        <w:rPr>
          <w:rFonts w:ascii="Calibri" w:hAnsi="Calibri" w:cs="Calibri"/>
          <w:color w:val="000000"/>
          <w:sz w:val="24"/>
          <w:szCs w:val="24"/>
          <w:vertAlign w:val="subscript"/>
        </w:rPr>
        <w:t>2</w:t>
      </w:r>
      <w:r w:rsidR="007A4EDC">
        <w:rPr>
          <w:rFonts w:ascii="Calibri" w:hAnsi="Calibri" w:cs="Calibri"/>
          <w:color w:val="000000"/>
          <w:sz w:val="24"/>
          <w:szCs w:val="24"/>
        </w:rPr>
        <w:t xml:space="preserve"> w wyniku wymiany źródła ciepła i zamiany spalanego paliwa</w:t>
      </w:r>
      <w:r w:rsidR="008561DE">
        <w:rPr>
          <w:rFonts w:ascii="Calibri" w:hAnsi="Calibri" w:cs="Calibri"/>
          <w:color w:val="000000"/>
          <w:sz w:val="24"/>
          <w:szCs w:val="24"/>
        </w:rPr>
        <w:t xml:space="preserve"> (co najmniej 30%)</w:t>
      </w:r>
      <w:r w:rsidR="00EE6EC0">
        <w:rPr>
          <w:rStyle w:val="Odwoanieprzypisudolnego"/>
          <w:rFonts w:ascii="Calibri" w:hAnsi="Calibri" w:cs="Calibri"/>
          <w:color w:val="000000"/>
          <w:sz w:val="24"/>
          <w:szCs w:val="24"/>
        </w:rPr>
        <w:footnoteReference w:id="5"/>
      </w:r>
      <w:r w:rsidR="007A4EDC">
        <w:rPr>
          <w:rFonts w:ascii="Calibri" w:hAnsi="Calibri" w:cs="Calibri"/>
          <w:color w:val="000000"/>
          <w:sz w:val="24"/>
          <w:szCs w:val="24"/>
        </w:rPr>
        <w:t xml:space="preserve"> – …………%.</w:t>
      </w:r>
    </w:p>
    <w:p w:rsidR="005D1FC9" w:rsidRPr="00963DA6" w:rsidRDefault="005D1FC9" w:rsidP="001E4F60">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Pożyczka nie podlega umorzeniu.</w:t>
      </w:r>
    </w:p>
    <w:p w:rsidR="00EC650A" w:rsidRPr="00D37737" w:rsidRDefault="005D1FC9" w:rsidP="00082E2D">
      <w:pPr>
        <w:numPr>
          <w:ilvl w:val="0"/>
          <w:numId w:val="1"/>
        </w:numPr>
        <w:tabs>
          <w:tab w:val="num" w:pos="426"/>
        </w:tabs>
        <w:spacing w:before="120" w:after="0" w:line="276" w:lineRule="auto"/>
        <w:ind w:left="426" w:hanging="426"/>
        <w:jc w:val="both"/>
        <w:rPr>
          <w:rFonts w:cs="Calibri"/>
          <w:color w:val="000000"/>
          <w:sz w:val="24"/>
          <w:szCs w:val="24"/>
        </w:rPr>
      </w:pPr>
      <w:r w:rsidRPr="00963DA6">
        <w:rPr>
          <w:rFonts w:cs="Calibri"/>
          <w:color w:val="000000"/>
          <w:sz w:val="24"/>
          <w:szCs w:val="24"/>
        </w:rPr>
        <w:t>Pożyczkobiorca zobowiązuje się do realizacji inwestycji  i umowy inwestycyjnej zgodnie z Regulaminem udzielania Pożyczek Termomodernizacyjnych i Kartą Produktu Pożyczki Termomodernizacyjnej.</w:t>
      </w:r>
    </w:p>
    <w:p w:rsidR="00E86D9A" w:rsidRPr="00E86D9A" w:rsidRDefault="00E86D9A" w:rsidP="00082E2D">
      <w:pPr>
        <w:spacing w:after="0" w:line="276" w:lineRule="auto"/>
        <w:ind w:left="426"/>
        <w:jc w:val="both"/>
        <w:rPr>
          <w:rFonts w:cs="Calibri"/>
          <w:color w:val="000000"/>
          <w:sz w:val="24"/>
          <w:szCs w:val="24"/>
        </w:rPr>
      </w:pPr>
    </w:p>
    <w:p w:rsidR="005D1FC9" w:rsidRPr="00E86D9A" w:rsidRDefault="005D1FC9" w:rsidP="00E86D9A">
      <w:pPr>
        <w:spacing w:line="276" w:lineRule="auto"/>
        <w:jc w:val="center"/>
        <w:rPr>
          <w:rFonts w:cs="Calibri"/>
          <w:b/>
          <w:color w:val="000000"/>
          <w:sz w:val="24"/>
          <w:szCs w:val="24"/>
        </w:rPr>
      </w:pPr>
      <w:r w:rsidRPr="00963DA6">
        <w:rPr>
          <w:rFonts w:cs="Calibri"/>
          <w:b/>
          <w:color w:val="000000"/>
          <w:sz w:val="24"/>
          <w:szCs w:val="24"/>
        </w:rPr>
        <w:t>§ 2</w:t>
      </w:r>
    </w:p>
    <w:p w:rsidR="005D1FC9" w:rsidRPr="00963DA6" w:rsidRDefault="005D1FC9" w:rsidP="00EC308B">
      <w:pPr>
        <w:numPr>
          <w:ilvl w:val="0"/>
          <w:numId w:val="4"/>
        </w:numPr>
        <w:tabs>
          <w:tab w:val="clear" w:pos="795"/>
        </w:tabs>
        <w:spacing w:before="120" w:after="0" w:line="276" w:lineRule="auto"/>
        <w:ind w:left="426" w:hanging="512"/>
        <w:jc w:val="both"/>
        <w:rPr>
          <w:rFonts w:cs="Calibri"/>
          <w:color w:val="000000"/>
          <w:sz w:val="24"/>
          <w:szCs w:val="24"/>
        </w:rPr>
      </w:pPr>
      <w:r w:rsidRPr="00963DA6">
        <w:rPr>
          <w:rFonts w:cs="Calibri"/>
          <w:color w:val="000000"/>
          <w:sz w:val="24"/>
          <w:szCs w:val="24"/>
        </w:rPr>
        <w:t xml:space="preserve">Pożyczkobiorca oświadcza, że będzie stosował ustawę z dnia 29 stycznia 2004 r. Prawo zamówień publicznych ( Dz. U. z 2013 r., poz. 907 j.t. z </w:t>
      </w:r>
      <w:proofErr w:type="spellStart"/>
      <w:r w:rsidRPr="00963DA6">
        <w:rPr>
          <w:rFonts w:cs="Calibri"/>
          <w:color w:val="000000"/>
          <w:sz w:val="24"/>
          <w:szCs w:val="24"/>
        </w:rPr>
        <w:t>późn</w:t>
      </w:r>
      <w:proofErr w:type="spellEnd"/>
      <w:r w:rsidRPr="00963DA6">
        <w:rPr>
          <w:rFonts w:cs="Calibri"/>
          <w:color w:val="000000"/>
          <w:sz w:val="24"/>
          <w:szCs w:val="24"/>
        </w:rPr>
        <w:t>. zm.).</w:t>
      </w:r>
    </w:p>
    <w:p w:rsidR="005D1FC9" w:rsidRPr="00963DA6" w:rsidRDefault="005D1FC9" w:rsidP="00EC308B">
      <w:pPr>
        <w:numPr>
          <w:ilvl w:val="0"/>
          <w:numId w:val="4"/>
        </w:numPr>
        <w:tabs>
          <w:tab w:val="clear" w:pos="795"/>
        </w:tabs>
        <w:spacing w:before="120" w:after="0" w:line="276" w:lineRule="auto"/>
        <w:ind w:left="426" w:hanging="512"/>
        <w:jc w:val="both"/>
        <w:rPr>
          <w:rFonts w:cs="Calibri"/>
          <w:color w:val="000000"/>
          <w:sz w:val="24"/>
          <w:szCs w:val="24"/>
        </w:rPr>
      </w:pPr>
      <w:r w:rsidRPr="00963DA6">
        <w:rPr>
          <w:rFonts w:cs="Calibri"/>
          <w:color w:val="000000"/>
          <w:sz w:val="24"/>
          <w:szCs w:val="24"/>
        </w:rPr>
        <w:t>W sytuacji, gdy Pożyczkobiorca nie jest zobowiązany do stosowania ustawy, zobowiązuje się do wydatkowania środków Funduszu zgodnie z zasadami równego traktowania, uczciwej konkurencji i przejrzystości.</w:t>
      </w:r>
    </w:p>
    <w:p w:rsidR="005D1FC9" w:rsidRPr="00963DA6" w:rsidRDefault="005D1FC9" w:rsidP="00606E00">
      <w:pPr>
        <w:widowControl w:val="0"/>
        <w:spacing w:after="0" w:line="276" w:lineRule="auto"/>
        <w:jc w:val="center"/>
        <w:rPr>
          <w:rFonts w:cs="Calibri"/>
          <w:b/>
          <w:color w:val="000000"/>
          <w:sz w:val="24"/>
          <w:szCs w:val="24"/>
        </w:rPr>
      </w:pP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POMOC PUBLICZNA</w:t>
      </w: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 3</w:t>
      </w:r>
    </w:p>
    <w:p w:rsidR="005D1FC9" w:rsidRPr="00963DA6" w:rsidRDefault="005D1FC9" w:rsidP="001E4F60">
      <w:pPr>
        <w:numPr>
          <w:ilvl w:val="0"/>
          <w:numId w:val="3"/>
        </w:numPr>
        <w:tabs>
          <w:tab w:val="left" w:pos="426"/>
        </w:tabs>
        <w:spacing w:line="276" w:lineRule="auto"/>
        <w:jc w:val="both"/>
        <w:rPr>
          <w:rFonts w:cs="Calibri"/>
          <w:color w:val="000000"/>
          <w:sz w:val="24"/>
          <w:szCs w:val="24"/>
        </w:rPr>
      </w:pPr>
      <w:r w:rsidRPr="00963DA6">
        <w:rPr>
          <w:rFonts w:cs="Calibri"/>
          <w:color w:val="000000"/>
          <w:sz w:val="24"/>
          <w:szCs w:val="24"/>
        </w:rPr>
        <w:lastRenderedPageBreak/>
        <w:t xml:space="preserve">Udzielenie dofinansowania Pożyczkobiorcy następuje z uwzględnieniem przepisów dotyczących dopuszczalności pomocy publicznej/ pomocy de </w:t>
      </w:r>
      <w:proofErr w:type="spellStart"/>
      <w:r w:rsidRPr="00963DA6">
        <w:rPr>
          <w:rFonts w:cs="Calibri"/>
          <w:color w:val="000000"/>
          <w:sz w:val="24"/>
          <w:szCs w:val="24"/>
        </w:rPr>
        <w:t>minimis</w:t>
      </w:r>
      <w:proofErr w:type="spellEnd"/>
      <w:r w:rsidRPr="00963DA6">
        <w:rPr>
          <w:rFonts w:cs="Calibri"/>
          <w:color w:val="000000"/>
          <w:sz w:val="24"/>
          <w:szCs w:val="24"/>
        </w:rPr>
        <w:t>.</w:t>
      </w:r>
    </w:p>
    <w:p w:rsidR="005D1FC9" w:rsidRPr="00963DA6" w:rsidRDefault="005D1FC9" w:rsidP="001E4F60">
      <w:pPr>
        <w:numPr>
          <w:ilvl w:val="0"/>
          <w:numId w:val="3"/>
        </w:numPr>
        <w:tabs>
          <w:tab w:val="left" w:pos="426"/>
        </w:tabs>
        <w:spacing w:line="276" w:lineRule="auto"/>
        <w:jc w:val="both"/>
        <w:rPr>
          <w:rFonts w:cs="Calibri"/>
          <w:color w:val="000000"/>
          <w:sz w:val="24"/>
          <w:szCs w:val="24"/>
        </w:rPr>
      </w:pPr>
      <w:r w:rsidRPr="00963DA6">
        <w:rPr>
          <w:rFonts w:cs="Calibri"/>
          <w:color w:val="000000"/>
          <w:sz w:val="24"/>
          <w:szCs w:val="24"/>
        </w:rPr>
        <w:t xml:space="preserve">Pośrednik Finansowy zapewnia, że pomoc publiczna/ pomoc de </w:t>
      </w:r>
      <w:proofErr w:type="spellStart"/>
      <w:r w:rsidRPr="00963DA6">
        <w:rPr>
          <w:rFonts w:cs="Calibri"/>
          <w:color w:val="000000"/>
          <w:sz w:val="24"/>
          <w:szCs w:val="24"/>
        </w:rPr>
        <w:t>minimis</w:t>
      </w:r>
      <w:proofErr w:type="spellEnd"/>
      <w:r w:rsidRPr="00963DA6">
        <w:rPr>
          <w:rFonts w:cs="Calibri"/>
          <w:color w:val="000000"/>
          <w:sz w:val="24"/>
          <w:szCs w:val="24"/>
        </w:rPr>
        <w:t xml:space="preserve"> będzie udzielana zgodnie z zasadami jej przyznawania oraz że będzie realizował inne obowiązki podmiotu udzielającego pomocy publicznej, w rozumieniu ustawy z dnia 30 kwietnia 2004 r. o postępowaniu w sprawach dotyczących pomocy publicznej (Dz. U. z 2007 r. Nr 59, poz. 404 z </w:t>
      </w:r>
      <w:proofErr w:type="spellStart"/>
      <w:r w:rsidRPr="00963DA6">
        <w:rPr>
          <w:rFonts w:cs="Calibri"/>
          <w:color w:val="000000"/>
          <w:sz w:val="24"/>
          <w:szCs w:val="24"/>
        </w:rPr>
        <w:t>późn</w:t>
      </w:r>
      <w:proofErr w:type="spellEnd"/>
      <w:r w:rsidRPr="00963DA6">
        <w:rPr>
          <w:rFonts w:cs="Calibri"/>
          <w:color w:val="000000"/>
          <w:sz w:val="24"/>
          <w:szCs w:val="24"/>
        </w:rPr>
        <w:t>. zm.).</w:t>
      </w: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ZASADY ROZLICZANIA POŻYCZKI</w:t>
      </w:r>
    </w:p>
    <w:p w:rsidR="005D1FC9" w:rsidRPr="00963DA6" w:rsidRDefault="005D1FC9" w:rsidP="001E4F60">
      <w:pPr>
        <w:widowControl w:val="0"/>
        <w:autoSpaceDE w:val="0"/>
        <w:autoSpaceDN w:val="0"/>
        <w:adjustRightInd w:val="0"/>
        <w:spacing w:before="240" w:after="240" w:line="276" w:lineRule="auto"/>
        <w:jc w:val="center"/>
        <w:rPr>
          <w:rFonts w:cs="Calibri"/>
          <w:b/>
          <w:color w:val="000000"/>
          <w:sz w:val="24"/>
          <w:szCs w:val="24"/>
        </w:rPr>
      </w:pPr>
      <w:r w:rsidRPr="00963DA6">
        <w:rPr>
          <w:rFonts w:cs="Calibri"/>
          <w:b/>
          <w:color w:val="000000"/>
          <w:sz w:val="24"/>
          <w:szCs w:val="24"/>
        </w:rPr>
        <w:t>§ 4</w:t>
      </w:r>
    </w:p>
    <w:p w:rsidR="005D1FC9" w:rsidRPr="00963DA6" w:rsidRDefault="005D1FC9" w:rsidP="001E4F60">
      <w:pPr>
        <w:numPr>
          <w:ilvl w:val="0"/>
          <w:numId w:val="8"/>
        </w:numPr>
        <w:tabs>
          <w:tab w:val="left" w:pos="426"/>
        </w:tabs>
        <w:spacing w:line="276" w:lineRule="auto"/>
        <w:jc w:val="both"/>
        <w:rPr>
          <w:rFonts w:cs="Calibri"/>
          <w:color w:val="000000"/>
          <w:sz w:val="24"/>
          <w:szCs w:val="24"/>
        </w:rPr>
      </w:pPr>
      <w:r w:rsidRPr="00963DA6">
        <w:rPr>
          <w:rFonts w:cs="Calibri"/>
          <w:color w:val="000000"/>
          <w:sz w:val="24"/>
          <w:szCs w:val="24"/>
        </w:rPr>
        <w:t xml:space="preserve">Pożyczkobiorca zobowiązuje się przeznaczyć pożyczkę na finansowanie kosztów kwalifikowalnych zadania. </w:t>
      </w:r>
    </w:p>
    <w:p w:rsidR="005D1FC9" w:rsidRPr="00963DA6" w:rsidRDefault="005D1FC9" w:rsidP="001E4F60">
      <w:pPr>
        <w:numPr>
          <w:ilvl w:val="0"/>
          <w:numId w:val="8"/>
        </w:numPr>
        <w:tabs>
          <w:tab w:val="left" w:pos="426"/>
        </w:tabs>
        <w:spacing w:line="276" w:lineRule="auto"/>
        <w:jc w:val="both"/>
        <w:rPr>
          <w:rFonts w:cs="Calibri"/>
          <w:color w:val="000000"/>
          <w:sz w:val="24"/>
          <w:szCs w:val="24"/>
        </w:rPr>
      </w:pPr>
      <w:r w:rsidRPr="00963DA6">
        <w:rPr>
          <w:rFonts w:cs="Calibri"/>
          <w:color w:val="000000"/>
          <w:sz w:val="24"/>
          <w:szCs w:val="24"/>
        </w:rPr>
        <w:t>Pożyczkobiorca w terminie do 180 dni kalendarzowych od daty jej całkowitej wypłaty zobowiązuje się do całkowitego udokumentowania wydatkowania środków pożyczki.</w:t>
      </w:r>
    </w:p>
    <w:p w:rsidR="005D1FC9" w:rsidRPr="00963DA6" w:rsidRDefault="005D1FC9" w:rsidP="001E4F60">
      <w:pPr>
        <w:numPr>
          <w:ilvl w:val="0"/>
          <w:numId w:val="8"/>
        </w:numPr>
        <w:tabs>
          <w:tab w:val="left" w:pos="426"/>
        </w:tabs>
        <w:spacing w:line="276" w:lineRule="auto"/>
        <w:jc w:val="both"/>
        <w:rPr>
          <w:rFonts w:cs="Calibri"/>
          <w:color w:val="000000"/>
          <w:sz w:val="24"/>
          <w:szCs w:val="24"/>
        </w:rPr>
      </w:pPr>
      <w:r w:rsidRPr="00963DA6">
        <w:rPr>
          <w:rFonts w:cs="Calibri"/>
          <w:color w:val="000000"/>
          <w:sz w:val="24"/>
          <w:szCs w:val="24"/>
        </w:rPr>
        <w:t xml:space="preserve">W uzasadnionych przypadkach i na wniosek Pożyczkobiorcy, w szczególności ze względu na charakter inwestycji termin ten może ulec wydłużeniu w oparciu o przedstawiony harmonogram prac remontowo-budowlanych maksymalnie o kolejne 180 dni. </w:t>
      </w:r>
    </w:p>
    <w:p w:rsidR="005D1FC9" w:rsidRPr="00963DA6" w:rsidRDefault="005D1FC9" w:rsidP="008C165E">
      <w:pPr>
        <w:numPr>
          <w:ilvl w:val="0"/>
          <w:numId w:val="8"/>
        </w:numPr>
        <w:spacing w:after="100" w:line="276" w:lineRule="auto"/>
        <w:ind w:left="357" w:hanging="357"/>
        <w:jc w:val="both"/>
        <w:rPr>
          <w:rFonts w:cs="Calibri"/>
          <w:color w:val="000000"/>
          <w:sz w:val="24"/>
          <w:szCs w:val="24"/>
        </w:rPr>
      </w:pPr>
      <w:r w:rsidRPr="00963DA6">
        <w:rPr>
          <w:rFonts w:cs="Calibri"/>
          <w:color w:val="000000"/>
          <w:sz w:val="24"/>
          <w:szCs w:val="24"/>
        </w:rPr>
        <w:t>Po zrealizowaniu inwestycji i wydatkowaniu pożyczki, Pożyczkobiorca zobowiązuje się przedstawić, w terminie wskazanym w ust. 2 z zastrzeżeniem ust. 3, następujące dokumenty rozliczeniowe:</w:t>
      </w:r>
    </w:p>
    <w:p w:rsidR="005D1FC9" w:rsidRPr="00963DA6" w:rsidRDefault="005D1FC9" w:rsidP="001E4F60">
      <w:pPr>
        <w:spacing w:line="276" w:lineRule="auto"/>
        <w:ind w:firstLine="360"/>
        <w:rPr>
          <w:rFonts w:cs="Calibri"/>
          <w:color w:val="000000"/>
          <w:sz w:val="24"/>
          <w:szCs w:val="24"/>
        </w:rPr>
      </w:pPr>
      <w:r w:rsidRPr="00963DA6">
        <w:rPr>
          <w:rFonts w:cs="Calibri"/>
          <w:color w:val="000000"/>
          <w:sz w:val="24"/>
          <w:szCs w:val="24"/>
        </w:rPr>
        <w:t>1)  dokumenty potwierdzające zrealizowanie inwestycji:</w:t>
      </w:r>
    </w:p>
    <w:p w:rsidR="005D1FC9" w:rsidRPr="00963DA6" w:rsidRDefault="005D1FC9" w:rsidP="001E4F60">
      <w:pPr>
        <w:spacing w:line="276" w:lineRule="auto"/>
        <w:ind w:left="360" w:firstLine="348"/>
        <w:rPr>
          <w:rFonts w:cs="Calibri"/>
          <w:color w:val="000000"/>
          <w:sz w:val="24"/>
          <w:szCs w:val="24"/>
        </w:rPr>
      </w:pPr>
      <w:r w:rsidRPr="00963DA6">
        <w:rPr>
          <w:rFonts w:cs="Calibri"/>
          <w:color w:val="000000"/>
          <w:sz w:val="24"/>
          <w:szCs w:val="24"/>
        </w:rPr>
        <w:t xml:space="preserve">a)  protokół odbioru końcowego; </w:t>
      </w:r>
    </w:p>
    <w:p w:rsidR="005D1FC9" w:rsidRPr="00963DA6" w:rsidRDefault="005D1FC9" w:rsidP="001E4F60">
      <w:pPr>
        <w:spacing w:line="276" w:lineRule="auto"/>
        <w:ind w:left="360" w:firstLine="348"/>
        <w:rPr>
          <w:rFonts w:cs="Calibri"/>
          <w:color w:val="000000"/>
          <w:sz w:val="24"/>
          <w:szCs w:val="24"/>
        </w:rPr>
      </w:pPr>
      <w:r w:rsidRPr="00963DA6">
        <w:rPr>
          <w:rFonts w:cs="Calibri"/>
          <w:color w:val="000000"/>
          <w:sz w:val="24"/>
          <w:szCs w:val="24"/>
        </w:rPr>
        <w:t xml:space="preserve">b) dokumentacja fotograficzna zrealizowanej inwestycji;  </w:t>
      </w:r>
    </w:p>
    <w:p w:rsidR="005D1FC9" w:rsidRPr="00963DA6" w:rsidRDefault="005D1FC9" w:rsidP="001E4F60">
      <w:pPr>
        <w:spacing w:line="276" w:lineRule="auto"/>
        <w:ind w:left="360"/>
        <w:jc w:val="both"/>
        <w:rPr>
          <w:rFonts w:cs="Calibri"/>
          <w:color w:val="000000"/>
          <w:sz w:val="24"/>
          <w:szCs w:val="24"/>
        </w:rPr>
      </w:pPr>
      <w:r w:rsidRPr="00963DA6">
        <w:rPr>
          <w:rFonts w:cs="Calibri"/>
          <w:color w:val="000000"/>
          <w:sz w:val="24"/>
          <w:szCs w:val="24"/>
        </w:rPr>
        <w:t xml:space="preserve">2) dokumenty potwierdzające wydatkowanie (rozliczenie) pożyczki i wkładu własnego Pożyczkobiorcy (jeśli był wymagalny tj. w przypadku udzielenia pożyczki w formie pomocy inwestycyjnej): </w:t>
      </w:r>
    </w:p>
    <w:p w:rsidR="005D1FC9" w:rsidRPr="00963DA6" w:rsidRDefault="005D1FC9" w:rsidP="00281CF0">
      <w:pPr>
        <w:spacing w:line="276" w:lineRule="auto"/>
        <w:ind w:left="709"/>
        <w:jc w:val="both"/>
        <w:rPr>
          <w:rFonts w:cs="Calibri"/>
          <w:color w:val="000000"/>
          <w:sz w:val="24"/>
          <w:szCs w:val="24"/>
        </w:rPr>
      </w:pPr>
      <w:r w:rsidRPr="00963DA6">
        <w:rPr>
          <w:rFonts w:cs="Calibri"/>
          <w:color w:val="000000"/>
          <w:sz w:val="24"/>
          <w:szCs w:val="24"/>
        </w:rPr>
        <w:t>a) wniosek rozliczający pożyczkę (wg wzoru określonego na stronie internetowej Pośrednika), zawierający zestawienie tabelaryczne faktur lub dokumentów równoważnych, opłaconych z pożyczki i wkładu własnego</w:t>
      </w:r>
      <w:r w:rsidR="00126DF8">
        <w:rPr>
          <w:rFonts w:cs="Calibri"/>
          <w:color w:val="000000"/>
          <w:sz w:val="24"/>
          <w:szCs w:val="24"/>
        </w:rPr>
        <w:t xml:space="preserve"> (w przypadku pomocy inwestycyjnej)</w:t>
      </w:r>
      <w:r w:rsidRPr="00963DA6">
        <w:rPr>
          <w:rFonts w:cs="Calibri"/>
          <w:color w:val="000000"/>
          <w:sz w:val="24"/>
          <w:szCs w:val="24"/>
        </w:rPr>
        <w:t xml:space="preserve">;    </w:t>
      </w:r>
    </w:p>
    <w:p w:rsidR="005D1FC9" w:rsidRPr="00963DA6" w:rsidRDefault="005D1FC9" w:rsidP="00281CF0">
      <w:pPr>
        <w:spacing w:line="276" w:lineRule="auto"/>
        <w:ind w:left="709"/>
        <w:jc w:val="both"/>
        <w:rPr>
          <w:rFonts w:cs="Calibri"/>
          <w:color w:val="000000"/>
          <w:sz w:val="24"/>
          <w:szCs w:val="24"/>
        </w:rPr>
      </w:pPr>
      <w:r w:rsidRPr="00963DA6">
        <w:rPr>
          <w:rFonts w:cs="Calibri"/>
          <w:color w:val="000000"/>
          <w:sz w:val="24"/>
          <w:szCs w:val="24"/>
        </w:rPr>
        <w:t xml:space="preserve">b) oryginały faktur lub dokumentów o równoważnej wartości dowodowej opłaconych z pożyczki i wkładu własnego (w przypadku pomocy inwestycyjnej); </w:t>
      </w:r>
    </w:p>
    <w:p w:rsidR="005D1FC9" w:rsidRPr="00963DA6" w:rsidRDefault="005D1FC9" w:rsidP="00281CF0">
      <w:pPr>
        <w:spacing w:line="276" w:lineRule="auto"/>
        <w:ind w:left="709"/>
        <w:jc w:val="both"/>
        <w:rPr>
          <w:rFonts w:cs="Calibri"/>
          <w:color w:val="000000"/>
          <w:sz w:val="24"/>
          <w:szCs w:val="24"/>
        </w:rPr>
      </w:pPr>
      <w:r w:rsidRPr="00963DA6">
        <w:rPr>
          <w:rFonts w:cs="Calibri"/>
          <w:color w:val="000000"/>
          <w:sz w:val="24"/>
          <w:szCs w:val="24"/>
        </w:rPr>
        <w:lastRenderedPageBreak/>
        <w:t xml:space="preserve">c) dowody zapłaty (np. wyciągi bankowe, zrealizowane przelewy), potwierdzające wydatkowanie pożyczki  i wkładu własnego (w przypadku pomocy inwestycyjnej); </w:t>
      </w:r>
    </w:p>
    <w:p w:rsidR="005D1FC9" w:rsidRPr="00963DA6" w:rsidRDefault="005D1FC9" w:rsidP="001E4F60">
      <w:pPr>
        <w:spacing w:line="276" w:lineRule="auto"/>
        <w:ind w:left="360"/>
        <w:rPr>
          <w:rFonts w:cs="Calibri"/>
          <w:color w:val="000000"/>
          <w:sz w:val="24"/>
          <w:szCs w:val="24"/>
        </w:rPr>
      </w:pPr>
      <w:r w:rsidRPr="00963DA6">
        <w:rPr>
          <w:rFonts w:cs="Calibri"/>
          <w:color w:val="000000"/>
          <w:sz w:val="24"/>
          <w:szCs w:val="24"/>
        </w:rPr>
        <w:t xml:space="preserve">3) pozostałe dokumenty: </w:t>
      </w:r>
    </w:p>
    <w:p w:rsidR="005D1FC9" w:rsidRPr="00963DA6" w:rsidRDefault="005D1FC9" w:rsidP="001E4F60">
      <w:pPr>
        <w:spacing w:line="276" w:lineRule="auto"/>
        <w:ind w:left="360" w:firstLine="348"/>
        <w:rPr>
          <w:rFonts w:cs="Calibri"/>
          <w:color w:val="000000"/>
          <w:sz w:val="24"/>
          <w:szCs w:val="24"/>
        </w:rPr>
      </w:pPr>
      <w:r w:rsidRPr="00963DA6">
        <w:rPr>
          <w:rFonts w:cs="Calibri"/>
          <w:color w:val="000000"/>
          <w:sz w:val="24"/>
          <w:szCs w:val="24"/>
        </w:rPr>
        <w:t>a) umowy z wykonawcami/dostawcami;</w:t>
      </w:r>
    </w:p>
    <w:p w:rsidR="005D1FC9" w:rsidRDefault="005D1FC9" w:rsidP="001E4F60">
      <w:pPr>
        <w:spacing w:line="276" w:lineRule="auto"/>
        <w:ind w:left="360" w:firstLine="348"/>
        <w:rPr>
          <w:rFonts w:cs="Calibri"/>
          <w:color w:val="000000"/>
          <w:sz w:val="24"/>
          <w:szCs w:val="24"/>
        </w:rPr>
      </w:pPr>
      <w:r w:rsidRPr="00963DA6">
        <w:rPr>
          <w:rFonts w:cs="Calibri"/>
          <w:color w:val="000000"/>
          <w:sz w:val="24"/>
          <w:szCs w:val="24"/>
        </w:rPr>
        <w:t>b)  protokoły odbioru częściowego</w:t>
      </w:r>
      <w:r w:rsidR="003E645D">
        <w:rPr>
          <w:rFonts w:cs="Calibri"/>
          <w:color w:val="000000"/>
          <w:sz w:val="24"/>
          <w:szCs w:val="24"/>
        </w:rPr>
        <w:t>;</w:t>
      </w:r>
    </w:p>
    <w:p w:rsidR="008C165E" w:rsidRDefault="008C165E" w:rsidP="008C165E">
      <w:pPr>
        <w:spacing w:line="276" w:lineRule="auto"/>
        <w:ind w:left="708"/>
        <w:rPr>
          <w:rFonts w:cs="Calibri"/>
          <w:color w:val="000000"/>
          <w:sz w:val="24"/>
          <w:szCs w:val="24"/>
        </w:rPr>
      </w:pPr>
      <w:r>
        <w:rPr>
          <w:rFonts w:cs="Calibri"/>
          <w:color w:val="000000"/>
          <w:sz w:val="24"/>
          <w:szCs w:val="24"/>
        </w:rPr>
        <w:t xml:space="preserve">c) </w:t>
      </w:r>
      <w:r w:rsidRPr="003E645D">
        <w:rPr>
          <w:rFonts w:cs="Calibri"/>
          <w:color w:val="000000"/>
          <w:sz w:val="24"/>
          <w:szCs w:val="24"/>
        </w:rPr>
        <w:t>dokument potwierdzający, że wspierane urządzenia do ogrzewania spełniają</w:t>
      </w:r>
      <w:r>
        <w:rPr>
          <w:rFonts w:cs="Calibri"/>
          <w:color w:val="000000"/>
          <w:sz w:val="24"/>
          <w:szCs w:val="24"/>
        </w:rPr>
        <w:t xml:space="preserve"> </w:t>
      </w:r>
      <w:r w:rsidRPr="003E645D">
        <w:rPr>
          <w:rFonts w:cs="Calibri"/>
          <w:color w:val="000000"/>
          <w:sz w:val="24"/>
          <w:szCs w:val="24"/>
        </w:rPr>
        <w:t xml:space="preserve">wymogi dyrektywy 2009/125/WE (dotyczącej </w:t>
      </w:r>
      <w:proofErr w:type="spellStart"/>
      <w:r w:rsidRPr="003E645D">
        <w:rPr>
          <w:rFonts w:cs="Calibri"/>
          <w:color w:val="000000"/>
          <w:sz w:val="24"/>
          <w:szCs w:val="24"/>
        </w:rPr>
        <w:t>ekoprojektu</w:t>
      </w:r>
      <w:proofErr w:type="spellEnd"/>
      <w:r w:rsidRPr="003E645D">
        <w:rPr>
          <w:rFonts w:cs="Calibri"/>
          <w:color w:val="000000"/>
          <w:sz w:val="24"/>
          <w:szCs w:val="24"/>
        </w:rPr>
        <w:t xml:space="preserve">) w zakresie minimalnego poziomu efektywności energetycznej i norm emisji zanieczyszczeń (np. certyfikat, </w:t>
      </w:r>
      <w:r w:rsidRPr="00C85912">
        <w:rPr>
          <w:rFonts w:cs="Calibri"/>
          <w:color w:val="000000"/>
          <w:sz w:val="24"/>
          <w:szCs w:val="24"/>
        </w:rPr>
        <w:t>zaświadczenie, raport z badań, deklaracja zgodności)</w:t>
      </w:r>
      <w:r w:rsidRPr="00C85912">
        <w:rPr>
          <w:rStyle w:val="Odwoanieprzypisudolnego"/>
          <w:rFonts w:cs="Calibri"/>
          <w:color w:val="000000"/>
          <w:sz w:val="24"/>
          <w:szCs w:val="24"/>
        </w:rPr>
        <w:footnoteReference w:id="6"/>
      </w:r>
      <w:r w:rsidRPr="00C85912">
        <w:rPr>
          <w:rFonts w:cs="Calibri"/>
          <w:color w:val="000000"/>
          <w:sz w:val="24"/>
          <w:szCs w:val="24"/>
        </w:rPr>
        <w:t>.</w:t>
      </w:r>
    </w:p>
    <w:p w:rsidR="0028144D" w:rsidRPr="003C1BC9" w:rsidRDefault="005D1FC9" w:rsidP="0028144D">
      <w:pPr>
        <w:numPr>
          <w:ilvl w:val="0"/>
          <w:numId w:val="8"/>
        </w:numPr>
        <w:tabs>
          <w:tab w:val="left" w:pos="426"/>
        </w:tabs>
        <w:spacing w:after="0" w:line="276" w:lineRule="auto"/>
        <w:jc w:val="both"/>
        <w:rPr>
          <w:rFonts w:cs="Calibri"/>
          <w:color w:val="000000"/>
          <w:sz w:val="24"/>
          <w:szCs w:val="24"/>
        </w:rPr>
      </w:pPr>
      <w:r w:rsidRPr="00F37C19">
        <w:rPr>
          <w:rFonts w:cs="Calibri"/>
          <w:color w:val="000000"/>
          <w:sz w:val="24"/>
          <w:szCs w:val="24"/>
        </w:rPr>
        <w:t xml:space="preserve">Pożyczkobiorca zobowiązuje się dostarczyć w terminie 90 dni od dnia rozliczenia </w:t>
      </w:r>
      <w:r w:rsidR="00581B0C">
        <w:rPr>
          <w:rFonts w:cs="Calibri"/>
          <w:color w:val="000000"/>
          <w:sz w:val="24"/>
          <w:szCs w:val="24"/>
        </w:rPr>
        <w:t xml:space="preserve">(udokumentowania wydatkowania) </w:t>
      </w:r>
      <w:r w:rsidRPr="00F37C19">
        <w:rPr>
          <w:rFonts w:cs="Calibri"/>
          <w:color w:val="000000"/>
          <w:sz w:val="24"/>
          <w:szCs w:val="24"/>
        </w:rPr>
        <w:t>pożyczki, nie później niż do 31 grudnia 2023r.</w:t>
      </w:r>
      <w:r w:rsidR="003C1BC9">
        <w:rPr>
          <w:rFonts w:cs="Calibri"/>
          <w:color w:val="000000"/>
          <w:sz w:val="24"/>
          <w:szCs w:val="24"/>
        </w:rPr>
        <w:t xml:space="preserve">, </w:t>
      </w:r>
      <w:r w:rsidR="00177615">
        <w:rPr>
          <w:rFonts w:cs="Calibri"/>
          <w:color w:val="000000"/>
          <w:sz w:val="24"/>
          <w:szCs w:val="24"/>
        </w:rPr>
        <w:t xml:space="preserve">następujące </w:t>
      </w:r>
      <w:r w:rsidR="003C1BC9">
        <w:rPr>
          <w:rFonts w:cs="Calibri"/>
          <w:color w:val="000000"/>
          <w:sz w:val="24"/>
          <w:szCs w:val="24"/>
        </w:rPr>
        <w:t>dokumenty potwierdzające osiągnięcie wskaźników realizacji inwestycji, określonych w niniejszej umowie</w:t>
      </w:r>
      <w:r w:rsidR="00614AE4" w:rsidRPr="003C1BC9">
        <w:rPr>
          <w:rFonts w:cs="Calibri"/>
          <w:color w:val="000000"/>
          <w:sz w:val="24"/>
          <w:szCs w:val="24"/>
        </w:rPr>
        <w:t>:</w:t>
      </w:r>
      <w:r w:rsidRPr="003C1BC9">
        <w:rPr>
          <w:rFonts w:cs="Calibri"/>
          <w:color w:val="000000"/>
          <w:sz w:val="24"/>
          <w:szCs w:val="24"/>
        </w:rPr>
        <w:t xml:space="preserve"> </w:t>
      </w:r>
    </w:p>
    <w:p w:rsidR="005D1FC9" w:rsidRPr="008C165E" w:rsidRDefault="005D1FC9" w:rsidP="008C165E">
      <w:pPr>
        <w:pStyle w:val="Akapitzlist"/>
        <w:numPr>
          <w:ilvl w:val="0"/>
          <w:numId w:val="14"/>
        </w:numPr>
        <w:tabs>
          <w:tab w:val="left" w:pos="567"/>
        </w:tabs>
        <w:spacing w:line="276" w:lineRule="auto"/>
        <w:jc w:val="both"/>
        <w:rPr>
          <w:rFonts w:cs="Calibri"/>
          <w:color w:val="000000"/>
          <w:sz w:val="24"/>
          <w:szCs w:val="24"/>
        </w:rPr>
      </w:pPr>
      <w:r w:rsidRPr="008C165E">
        <w:rPr>
          <w:rFonts w:ascii="Calibri" w:hAnsi="Calibri" w:cs="Calibri"/>
          <w:color w:val="000000"/>
          <w:sz w:val="24"/>
          <w:szCs w:val="24"/>
        </w:rPr>
        <w:t>audyt energetyczny  ex post</w:t>
      </w:r>
      <w:r w:rsidR="003C1BC9">
        <w:rPr>
          <w:rFonts w:ascii="Calibri" w:hAnsi="Calibri" w:cs="Calibri"/>
          <w:color w:val="000000"/>
          <w:sz w:val="24"/>
          <w:szCs w:val="24"/>
        </w:rPr>
        <w:t>,</w:t>
      </w:r>
      <w:r w:rsidRPr="008C165E">
        <w:rPr>
          <w:rFonts w:ascii="Calibri" w:hAnsi="Calibri" w:cs="Calibri"/>
          <w:color w:val="000000"/>
          <w:sz w:val="24"/>
          <w:szCs w:val="24"/>
        </w:rPr>
        <w:t xml:space="preserve"> </w:t>
      </w:r>
      <w:r w:rsidR="00043F82" w:rsidRPr="008C165E">
        <w:rPr>
          <w:rFonts w:ascii="Calibri" w:hAnsi="Calibri" w:cs="Calibri"/>
          <w:color w:val="000000"/>
          <w:sz w:val="24"/>
          <w:szCs w:val="24"/>
        </w:rPr>
        <w:t>lub</w:t>
      </w:r>
    </w:p>
    <w:p w:rsidR="00043F82" w:rsidRPr="008C165E" w:rsidRDefault="00043F82" w:rsidP="00043F82">
      <w:pPr>
        <w:pStyle w:val="Akapitzlist"/>
        <w:numPr>
          <w:ilvl w:val="0"/>
          <w:numId w:val="14"/>
        </w:numPr>
        <w:tabs>
          <w:tab w:val="left" w:pos="567"/>
        </w:tabs>
        <w:spacing w:line="276" w:lineRule="auto"/>
        <w:jc w:val="both"/>
        <w:rPr>
          <w:rFonts w:ascii="Calibri" w:hAnsi="Calibri" w:cs="Calibri"/>
          <w:color w:val="000000"/>
          <w:sz w:val="24"/>
          <w:szCs w:val="24"/>
        </w:rPr>
      </w:pPr>
      <w:r w:rsidRPr="008C165E">
        <w:rPr>
          <w:rFonts w:ascii="Calibri" w:hAnsi="Calibri" w:cs="Calibri"/>
          <w:color w:val="000000"/>
          <w:sz w:val="24"/>
          <w:szCs w:val="24"/>
        </w:rPr>
        <w:t>łącznie:</w:t>
      </w:r>
    </w:p>
    <w:p w:rsidR="00043F82" w:rsidRPr="008C165E" w:rsidRDefault="00043F82" w:rsidP="00043F82">
      <w:pPr>
        <w:pStyle w:val="Akapitzlist"/>
        <w:numPr>
          <w:ilvl w:val="0"/>
          <w:numId w:val="15"/>
        </w:numPr>
        <w:tabs>
          <w:tab w:val="left" w:pos="567"/>
        </w:tabs>
        <w:spacing w:line="276" w:lineRule="auto"/>
        <w:jc w:val="both"/>
        <w:rPr>
          <w:rFonts w:ascii="Calibri" w:hAnsi="Calibri" w:cs="Calibri"/>
          <w:color w:val="000000"/>
          <w:sz w:val="24"/>
          <w:szCs w:val="24"/>
        </w:rPr>
      </w:pPr>
      <w:r w:rsidRPr="008C165E">
        <w:rPr>
          <w:rFonts w:ascii="Calibri" w:hAnsi="Calibri" w:cs="Calibri"/>
          <w:color w:val="000000"/>
          <w:sz w:val="24"/>
          <w:szCs w:val="24"/>
        </w:rPr>
        <w:t>potwierdzenie projektanta o zgodności projektu budowlanego z pozytywnie zweryfikowanym audytem energetycznym ex-</w:t>
      </w:r>
      <w:proofErr w:type="spellStart"/>
      <w:r w:rsidRPr="008C165E">
        <w:rPr>
          <w:rFonts w:ascii="Calibri" w:hAnsi="Calibri" w:cs="Calibri"/>
          <w:color w:val="000000"/>
          <w:sz w:val="24"/>
          <w:szCs w:val="24"/>
        </w:rPr>
        <w:t>ante</w:t>
      </w:r>
      <w:proofErr w:type="spellEnd"/>
      <w:r w:rsidR="00581B09">
        <w:rPr>
          <w:rFonts w:ascii="Calibri" w:hAnsi="Calibri" w:cs="Calibri"/>
          <w:color w:val="000000"/>
          <w:sz w:val="24"/>
          <w:szCs w:val="24"/>
        </w:rPr>
        <w:t xml:space="preserve"> (wzór oświadczenia dostępny na stronie Pośrednika)</w:t>
      </w:r>
      <w:r w:rsidRPr="008C165E">
        <w:rPr>
          <w:rFonts w:ascii="Calibri" w:hAnsi="Calibri" w:cs="Calibri"/>
          <w:color w:val="000000"/>
          <w:sz w:val="24"/>
          <w:szCs w:val="24"/>
        </w:rPr>
        <w:t>,</w:t>
      </w:r>
      <w:r w:rsidR="007E6825" w:rsidRPr="008C165E">
        <w:rPr>
          <w:rFonts w:ascii="Calibri" w:hAnsi="Calibri" w:cs="Calibri"/>
          <w:color w:val="000000"/>
          <w:sz w:val="24"/>
          <w:szCs w:val="24"/>
        </w:rPr>
        <w:t xml:space="preserve"> oraz</w:t>
      </w:r>
    </w:p>
    <w:p w:rsidR="00043F82" w:rsidRPr="008C165E" w:rsidRDefault="00043F82" w:rsidP="00043F82">
      <w:pPr>
        <w:pStyle w:val="Akapitzlist"/>
        <w:numPr>
          <w:ilvl w:val="0"/>
          <w:numId w:val="15"/>
        </w:numPr>
        <w:tabs>
          <w:tab w:val="left" w:pos="567"/>
        </w:tabs>
        <w:spacing w:line="276" w:lineRule="auto"/>
        <w:jc w:val="both"/>
        <w:rPr>
          <w:rFonts w:ascii="Calibri" w:hAnsi="Calibri" w:cs="Calibri"/>
          <w:color w:val="000000"/>
          <w:sz w:val="24"/>
          <w:szCs w:val="24"/>
        </w:rPr>
      </w:pPr>
      <w:r w:rsidRPr="008C165E">
        <w:rPr>
          <w:rFonts w:ascii="Calibri" w:hAnsi="Calibri" w:cs="Calibri"/>
          <w:color w:val="000000"/>
          <w:sz w:val="24"/>
          <w:szCs w:val="24"/>
        </w:rPr>
        <w:t>potwierdzenie inspektora nadzoru inwestorskiego w sprawie realizacji przedsięwzięcia zgodnie z projektem budowlanym</w:t>
      </w:r>
      <w:r w:rsidR="00581B09">
        <w:rPr>
          <w:rFonts w:ascii="Calibri" w:hAnsi="Calibri" w:cs="Calibri"/>
          <w:color w:val="000000"/>
          <w:sz w:val="24"/>
          <w:szCs w:val="24"/>
        </w:rPr>
        <w:t xml:space="preserve"> (wzór oświadczenia dostępny na stronie Pośrednika)</w:t>
      </w:r>
      <w:r w:rsidRPr="008C165E">
        <w:rPr>
          <w:rFonts w:ascii="Calibri" w:hAnsi="Calibri" w:cs="Calibri"/>
          <w:color w:val="000000"/>
          <w:sz w:val="24"/>
          <w:szCs w:val="24"/>
        </w:rPr>
        <w:t>.</w:t>
      </w:r>
    </w:p>
    <w:p w:rsidR="005D1FC9" w:rsidRPr="00963DA6" w:rsidRDefault="005D1FC9" w:rsidP="00606E00">
      <w:pPr>
        <w:widowControl w:val="0"/>
        <w:spacing w:after="0" w:line="276" w:lineRule="auto"/>
        <w:rPr>
          <w:rFonts w:cs="Calibri"/>
          <w:b/>
          <w:color w:val="000000"/>
          <w:sz w:val="24"/>
          <w:szCs w:val="24"/>
        </w:rPr>
      </w:pP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WARUNKI WYPŁATY POŻYCZKI</w:t>
      </w:r>
    </w:p>
    <w:p w:rsidR="005D1FC9" w:rsidRPr="00963DA6" w:rsidRDefault="005D1FC9" w:rsidP="001E4F60">
      <w:pPr>
        <w:widowControl w:val="0"/>
        <w:autoSpaceDE w:val="0"/>
        <w:autoSpaceDN w:val="0"/>
        <w:adjustRightInd w:val="0"/>
        <w:spacing w:before="240" w:after="240" w:line="276" w:lineRule="auto"/>
        <w:jc w:val="center"/>
        <w:rPr>
          <w:rFonts w:cs="Calibri"/>
          <w:b/>
          <w:color w:val="000000"/>
          <w:sz w:val="24"/>
          <w:szCs w:val="24"/>
        </w:rPr>
      </w:pPr>
      <w:r w:rsidRPr="00963DA6">
        <w:rPr>
          <w:rFonts w:cs="Calibri"/>
          <w:b/>
          <w:color w:val="000000"/>
          <w:sz w:val="24"/>
          <w:szCs w:val="24"/>
        </w:rPr>
        <w:t>§ 5</w:t>
      </w:r>
    </w:p>
    <w:p w:rsidR="005D1FC9" w:rsidRPr="00963DA6" w:rsidRDefault="005D1FC9" w:rsidP="001E4F60">
      <w:pPr>
        <w:numPr>
          <w:ilvl w:val="0"/>
          <w:numId w:val="5"/>
        </w:numPr>
        <w:spacing w:before="120" w:after="0" w:line="276" w:lineRule="auto"/>
        <w:jc w:val="both"/>
        <w:rPr>
          <w:rFonts w:cs="Calibri"/>
          <w:color w:val="000000"/>
          <w:sz w:val="24"/>
          <w:szCs w:val="24"/>
        </w:rPr>
      </w:pPr>
      <w:r w:rsidRPr="00963DA6">
        <w:rPr>
          <w:rFonts w:cs="Calibri"/>
          <w:color w:val="000000"/>
          <w:sz w:val="24"/>
          <w:szCs w:val="24"/>
        </w:rPr>
        <w:t>Wypłata pożyczki na rzecz Pożyczkobiorcy nastąpi:</w:t>
      </w:r>
    </w:p>
    <w:p w:rsidR="005D1FC9" w:rsidRPr="00963DA6" w:rsidRDefault="005D1FC9" w:rsidP="001E4F60">
      <w:pPr>
        <w:spacing w:before="120" w:line="276" w:lineRule="auto"/>
        <w:ind w:left="357"/>
        <w:jc w:val="both"/>
        <w:rPr>
          <w:rFonts w:cs="Calibri"/>
          <w:color w:val="000000"/>
          <w:sz w:val="24"/>
          <w:szCs w:val="24"/>
        </w:rPr>
      </w:pPr>
      <w:r w:rsidRPr="00963DA6">
        <w:rPr>
          <w:rFonts w:cs="Calibri"/>
          <w:color w:val="000000"/>
          <w:sz w:val="24"/>
          <w:szCs w:val="24"/>
        </w:rPr>
        <w:t xml:space="preserve"> jednorazowo / w następujących transzach</w:t>
      </w:r>
      <w:r w:rsidRPr="00963DA6">
        <w:rPr>
          <w:rStyle w:val="Odwoanieprzypisudolnego"/>
          <w:rFonts w:cs="Calibri"/>
          <w:color w:val="000000"/>
          <w:sz w:val="24"/>
          <w:szCs w:val="24"/>
        </w:rPr>
        <w:footnoteReference w:id="7"/>
      </w:r>
      <w:r w:rsidRPr="00963DA6">
        <w:rPr>
          <w:rFonts w:cs="Calibri"/>
          <w:color w:val="000000"/>
          <w:sz w:val="24"/>
          <w:szCs w:val="24"/>
        </w:rPr>
        <w:t xml:space="preserve">: </w:t>
      </w:r>
    </w:p>
    <w:tbl>
      <w:tblPr>
        <w:tblW w:w="6958" w:type="dxa"/>
        <w:tblInd w:w="408" w:type="dxa"/>
        <w:tblCellMar>
          <w:left w:w="70" w:type="dxa"/>
          <w:right w:w="70" w:type="dxa"/>
        </w:tblCellMar>
        <w:tblLook w:val="04A0" w:firstRow="1" w:lastRow="0" w:firstColumn="1" w:lastColumn="0" w:noHBand="0" w:noVBand="1"/>
      </w:tblPr>
      <w:tblGrid>
        <w:gridCol w:w="540"/>
        <w:gridCol w:w="372"/>
        <w:gridCol w:w="1298"/>
        <w:gridCol w:w="1280"/>
        <w:gridCol w:w="1767"/>
        <w:gridCol w:w="1701"/>
      </w:tblGrid>
      <w:tr w:rsidR="003E1104" w:rsidRPr="00AB6F0D" w:rsidTr="008C165E">
        <w:trPr>
          <w:trHeight w:val="839"/>
        </w:trPr>
        <w:tc>
          <w:tcPr>
            <w:tcW w:w="540"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L.p.</w:t>
            </w:r>
          </w:p>
        </w:tc>
        <w:tc>
          <w:tcPr>
            <w:tcW w:w="1670"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 xml:space="preserve">data wypłaty transzy </w:t>
            </w:r>
          </w:p>
        </w:tc>
        <w:tc>
          <w:tcPr>
            <w:tcW w:w="1280" w:type="dxa"/>
            <w:tcBorders>
              <w:top w:val="single" w:sz="4" w:space="0" w:color="000000"/>
              <w:left w:val="nil"/>
              <w:bottom w:val="nil"/>
              <w:right w:val="single" w:sz="4" w:space="0" w:color="000000"/>
            </w:tcBorders>
            <w:shd w:val="clear" w:color="auto" w:fill="D9D9D9" w:themeFill="background1" w:themeFillShade="D9"/>
            <w:vAlign w:val="center"/>
            <w:hideMark/>
          </w:tcPr>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kwota transzy w zł</w:t>
            </w:r>
          </w:p>
        </w:tc>
        <w:tc>
          <w:tcPr>
            <w:tcW w:w="1767" w:type="dxa"/>
            <w:tcBorders>
              <w:top w:val="single" w:sz="4" w:space="0" w:color="000000"/>
              <w:left w:val="nil"/>
              <w:bottom w:val="nil"/>
              <w:right w:val="single" w:sz="4" w:space="0" w:color="000000"/>
            </w:tcBorders>
            <w:shd w:val="clear" w:color="auto" w:fill="D9D9D9" w:themeFill="background1" w:themeFillShade="D9"/>
            <w:vAlign w:val="center"/>
            <w:hideMark/>
          </w:tcPr>
          <w:p w:rsidR="00006C78"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 xml:space="preserve">w tym </w:t>
            </w:r>
            <w:r w:rsidR="00B4659F">
              <w:rPr>
                <w:rFonts w:eastAsia="Times New Roman" w:cs="Calibri"/>
                <w:color w:val="000000"/>
                <w:lang w:eastAsia="pl-PL"/>
              </w:rPr>
              <w:t xml:space="preserve">wkład </w:t>
            </w:r>
            <w:r w:rsidR="00122C26">
              <w:rPr>
                <w:rFonts w:eastAsia="Times New Roman" w:cs="Calibri"/>
                <w:color w:val="000000"/>
                <w:lang w:eastAsia="pl-PL"/>
              </w:rPr>
              <w:t>Funduszu Funduszy</w:t>
            </w:r>
            <w:r w:rsidRPr="00AB6F0D">
              <w:rPr>
                <w:rFonts w:eastAsia="Times New Roman" w:cs="Calibri"/>
                <w:color w:val="000000"/>
                <w:lang w:eastAsia="pl-PL"/>
              </w:rPr>
              <w:t xml:space="preserve"> </w:t>
            </w:r>
          </w:p>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w zł (93%)</w:t>
            </w:r>
          </w:p>
        </w:tc>
        <w:tc>
          <w:tcPr>
            <w:tcW w:w="1701" w:type="dxa"/>
            <w:tcBorders>
              <w:top w:val="single" w:sz="4" w:space="0" w:color="000000"/>
              <w:left w:val="nil"/>
              <w:bottom w:val="nil"/>
              <w:right w:val="single" w:sz="4" w:space="0" w:color="000000"/>
            </w:tcBorders>
            <w:shd w:val="clear" w:color="auto" w:fill="D9D9D9" w:themeFill="background1" w:themeFillShade="D9"/>
            <w:vAlign w:val="center"/>
            <w:hideMark/>
          </w:tcPr>
          <w:p w:rsidR="00006C78"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 xml:space="preserve">w tym </w:t>
            </w:r>
            <w:r w:rsidR="00B4659F">
              <w:rPr>
                <w:rFonts w:eastAsia="Times New Roman" w:cs="Calibri"/>
                <w:color w:val="000000"/>
                <w:lang w:eastAsia="pl-PL"/>
              </w:rPr>
              <w:t>wkład</w:t>
            </w:r>
            <w:r w:rsidRPr="00AB6F0D">
              <w:rPr>
                <w:rFonts w:eastAsia="Times New Roman" w:cs="Calibri"/>
                <w:color w:val="000000"/>
                <w:lang w:eastAsia="pl-PL"/>
              </w:rPr>
              <w:t xml:space="preserve"> </w:t>
            </w:r>
            <w:r w:rsidR="00006C78">
              <w:rPr>
                <w:rFonts w:eastAsia="Times New Roman" w:cs="Calibri"/>
                <w:color w:val="000000"/>
                <w:lang w:eastAsia="pl-PL"/>
              </w:rPr>
              <w:t xml:space="preserve">Pośrednika </w:t>
            </w:r>
          </w:p>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w zł (7%)</w:t>
            </w:r>
          </w:p>
        </w:tc>
      </w:tr>
      <w:tr w:rsidR="00E9072B" w:rsidRPr="00AB6F0D" w:rsidTr="008C165E">
        <w:trPr>
          <w:trHeight w:val="301"/>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1</w:t>
            </w:r>
          </w:p>
        </w:tc>
        <w:tc>
          <w:tcPr>
            <w:tcW w:w="372" w:type="dxa"/>
            <w:tcBorders>
              <w:top w:val="nil"/>
              <w:left w:val="nil"/>
              <w:bottom w:val="single" w:sz="4" w:space="0" w:color="000000"/>
              <w:right w:val="nil"/>
            </w:tcBorders>
            <w:shd w:val="clear" w:color="auto" w:fill="auto"/>
            <w:noWrap/>
            <w:vAlign w:val="center"/>
            <w:hideMark/>
          </w:tcPr>
          <w:p w:rsidR="00E9072B" w:rsidRPr="00AB6F0D" w:rsidRDefault="00E9072B" w:rsidP="003155CC">
            <w:pPr>
              <w:spacing w:after="0" w:line="240" w:lineRule="auto"/>
              <w:jc w:val="right"/>
              <w:rPr>
                <w:rFonts w:eastAsia="Times New Roman" w:cs="Calibri"/>
                <w:color w:val="000000"/>
                <w:lang w:eastAsia="pl-PL"/>
              </w:rPr>
            </w:pPr>
            <w:r w:rsidRPr="00AB6F0D">
              <w:rPr>
                <w:rFonts w:eastAsia="Times New Roman" w:cs="Calibri"/>
                <w:color w:val="000000"/>
                <w:lang w:eastAsia="pl-PL"/>
              </w:rPr>
              <w:t>do</w:t>
            </w:r>
          </w:p>
        </w:tc>
        <w:tc>
          <w:tcPr>
            <w:tcW w:w="1298" w:type="dxa"/>
            <w:tcBorders>
              <w:top w:val="nil"/>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rPr>
                <w:rFonts w:eastAsia="Times New Roman" w:cs="Calibri"/>
                <w:color w:val="000000"/>
                <w:lang w:eastAsia="pl-PL"/>
              </w:rPr>
            </w:pPr>
          </w:p>
        </w:tc>
        <w:tc>
          <w:tcPr>
            <w:tcW w:w="1280"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c>
          <w:tcPr>
            <w:tcW w:w="1767"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r>
      <w:tr w:rsidR="00E9072B" w:rsidRPr="00AB6F0D" w:rsidTr="008C165E">
        <w:trPr>
          <w:trHeight w:val="301"/>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072B" w:rsidRPr="00AB6F0D" w:rsidRDefault="00E9072B" w:rsidP="003155CC">
            <w:pPr>
              <w:spacing w:after="0" w:line="240" w:lineRule="auto"/>
              <w:jc w:val="center"/>
              <w:rPr>
                <w:rFonts w:eastAsia="Times New Roman" w:cs="Calibri"/>
                <w:color w:val="000000"/>
                <w:lang w:eastAsia="pl-PL"/>
              </w:rPr>
            </w:pPr>
            <w:r w:rsidRPr="00AB6F0D">
              <w:rPr>
                <w:rFonts w:eastAsia="Times New Roman" w:cs="Calibri"/>
                <w:color w:val="000000"/>
                <w:lang w:eastAsia="pl-PL"/>
              </w:rPr>
              <w:t>2</w:t>
            </w:r>
          </w:p>
        </w:tc>
        <w:tc>
          <w:tcPr>
            <w:tcW w:w="372" w:type="dxa"/>
            <w:tcBorders>
              <w:top w:val="single" w:sz="4" w:space="0" w:color="000000"/>
              <w:left w:val="nil"/>
              <w:bottom w:val="single" w:sz="4" w:space="0" w:color="000000"/>
              <w:right w:val="nil"/>
            </w:tcBorders>
            <w:shd w:val="clear" w:color="auto" w:fill="auto"/>
            <w:noWrap/>
            <w:vAlign w:val="center"/>
            <w:hideMark/>
          </w:tcPr>
          <w:p w:rsidR="00E9072B" w:rsidRPr="00AB6F0D" w:rsidRDefault="00E9072B" w:rsidP="003155CC">
            <w:pPr>
              <w:spacing w:after="0" w:line="240" w:lineRule="auto"/>
              <w:jc w:val="right"/>
              <w:rPr>
                <w:rFonts w:eastAsia="Times New Roman" w:cs="Calibri"/>
                <w:color w:val="000000"/>
                <w:lang w:eastAsia="pl-PL"/>
              </w:rPr>
            </w:pPr>
            <w:r w:rsidRPr="00AB6F0D">
              <w:rPr>
                <w:rFonts w:eastAsia="Times New Roman" w:cs="Calibri"/>
                <w:color w:val="000000"/>
                <w:lang w:eastAsia="pl-PL"/>
              </w:rPr>
              <w:t>do</w:t>
            </w:r>
          </w:p>
        </w:tc>
        <w:tc>
          <w:tcPr>
            <w:tcW w:w="1298"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rPr>
                <w:rFonts w:eastAsia="Times New Roman" w:cs="Calibri"/>
                <w:color w:val="000000"/>
                <w:lang w:eastAsia="pl-PL"/>
              </w:rPr>
            </w:pPr>
          </w:p>
        </w:tc>
        <w:tc>
          <w:tcPr>
            <w:tcW w:w="1280"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c>
          <w:tcPr>
            <w:tcW w:w="1767"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r>
      <w:tr w:rsidR="00E9072B" w:rsidRPr="00AB6F0D" w:rsidTr="008C165E">
        <w:trPr>
          <w:trHeight w:val="301"/>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r>
              <w:rPr>
                <w:rFonts w:eastAsia="Times New Roman" w:cs="Calibri"/>
                <w:color w:val="000000"/>
                <w:lang w:eastAsia="pl-PL"/>
              </w:rPr>
              <w:t>…</w:t>
            </w:r>
          </w:p>
        </w:tc>
        <w:tc>
          <w:tcPr>
            <w:tcW w:w="372" w:type="dxa"/>
            <w:tcBorders>
              <w:top w:val="single" w:sz="4" w:space="0" w:color="000000"/>
              <w:left w:val="nil"/>
              <w:bottom w:val="single" w:sz="4" w:space="0" w:color="000000"/>
              <w:right w:val="nil"/>
            </w:tcBorders>
            <w:shd w:val="clear" w:color="auto" w:fill="auto"/>
            <w:noWrap/>
            <w:vAlign w:val="center"/>
          </w:tcPr>
          <w:p w:rsidR="00E9072B" w:rsidRPr="00AB6F0D" w:rsidRDefault="00E9072B" w:rsidP="003155CC">
            <w:pPr>
              <w:spacing w:after="0" w:line="240" w:lineRule="auto"/>
              <w:jc w:val="right"/>
              <w:rPr>
                <w:rFonts w:eastAsia="Times New Roman" w:cs="Calibri"/>
                <w:color w:val="000000"/>
                <w:lang w:eastAsia="pl-PL"/>
              </w:rPr>
            </w:pPr>
            <w:r>
              <w:rPr>
                <w:rFonts w:eastAsia="Times New Roman" w:cs="Calibri"/>
                <w:color w:val="000000"/>
                <w:lang w:eastAsia="pl-PL"/>
              </w:rPr>
              <w:t>do</w:t>
            </w:r>
          </w:p>
        </w:tc>
        <w:tc>
          <w:tcPr>
            <w:tcW w:w="1298"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rPr>
                <w:rFonts w:eastAsia="Times New Roman" w:cs="Calibri"/>
                <w:color w:val="000000"/>
                <w:lang w:eastAsia="pl-PL"/>
              </w:rPr>
            </w:pPr>
          </w:p>
        </w:tc>
        <w:tc>
          <w:tcPr>
            <w:tcW w:w="1280"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c>
          <w:tcPr>
            <w:tcW w:w="1767"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rsidR="00E9072B" w:rsidRPr="00AB6F0D" w:rsidRDefault="00E9072B" w:rsidP="003155CC">
            <w:pPr>
              <w:spacing w:after="0" w:line="240" w:lineRule="auto"/>
              <w:jc w:val="center"/>
              <w:rPr>
                <w:rFonts w:eastAsia="Times New Roman" w:cs="Calibri"/>
                <w:color w:val="000000"/>
                <w:lang w:eastAsia="pl-PL"/>
              </w:rPr>
            </w:pPr>
          </w:p>
        </w:tc>
      </w:tr>
    </w:tbl>
    <w:p w:rsidR="00E9072B" w:rsidRDefault="00E9072B" w:rsidP="008C165E">
      <w:pPr>
        <w:widowControl w:val="0"/>
        <w:spacing w:after="0" w:line="276" w:lineRule="auto"/>
        <w:jc w:val="both"/>
        <w:rPr>
          <w:rFonts w:cs="Calibri"/>
          <w:color w:val="000000"/>
          <w:sz w:val="24"/>
          <w:szCs w:val="24"/>
        </w:rPr>
      </w:pPr>
    </w:p>
    <w:p w:rsidR="005D1FC9" w:rsidRPr="00963DA6" w:rsidRDefault="005D1FC9" w:rsidP="001E4F60">
      <w:pPr>
        <w:widowControl w:val="0"/>
        <w:spacing w:line="276" w:lineRule="auto"/>
        <w:ind w:left="357"/>
        <w:jc w:val="both"/>
        <w:rPr>
          <w:rFonts w:cs="Calibri"/>
          <w:color w:val="000000"/>
          <w:sz w:val="24"/>
          <w:szCs w:val="24"/>
        </w:rPr>
      </w:pPr>
      <w:r w:rsidRPr="00963DA6">
        <w:rPr>
          <w:rFonts w:cs="Calibri"/>
          <w:color w:val="000000"/>
          <w:sz w:val="24"/>
          <w:szCs w:val="24"/>
        </w:rPr>
        <w:t>Za dzień wypłaty pożyczki uznaje się dzień obciążenia rachunku bankowego Pożyczkodawcy.</w:t>
      </w:r>
    </w:p>
    <w:p w:rsidR="005D1FC9" w:rsidRPr="00963DA6" w:rsidRDefault="005D1FC9" w:rsidP="001E4F60">
      <w:pPr>
        <w:pStyle w:val="Akapitzlist"/>
        <w:numPr>
          <w:ilvl w:val="0"/>
          <w:numId w:val="5"/>
        </w:numPr>
        <w:spacing w:after="160" w:line="276" w:lineRule="auto"/>
        <w:jc w:val="both"/>
        <w:rPr>
          <w:rFonts w:ascii="Calibri" w:hAnsi="Calibri" w:cs="Calibri"/>
          <w:color w:val="000000"/>
          <w:sz w:val="24"/>
          <w:szCs w:val="24"/>
        </w:rPr>
      </w:pPr>
      <w:r w:rsidRPr="00963DA6">
        <w:rPr>
          <w:rFonts w:ascii="Calibri" w:hAnsi="Calibri" w:cs="Calibri"/>
          <w:color w:val="000000"/>
          <w:sz w:val="24"/>
          <w:szCs w:val="24"/>
        </w:rPr>
        <w:t>Termin na wypłatę całkowitej kwoty pożyczki, o którym mowa w ustępie 1, nie może być dłuższy niż 180 dni kalendarzowych od dnia zawarcia niniejszej umowy inwestycyjnej oraz nie dłuższy niż do 31 grudnia 2023 r.</w:t>
      </w:r>
    </w:p>
    <w:p w:rsidR="005D1FC9" w:rsidRPr="00963DA6" w:rsidRDefault="005D1FC9" w:rsidP="001E4F60">
      <w:pPr>
        <w:pStyle w:val="Akapitzlist"/>
        <w:numPr>
          <w:ilvl w:val="0"/>
          <w:numId w:val="5"/>
        </w:numPr>
        <w:spacing w:after="160" w:line="276" w:lineRule="auto"/>
        <w:jc w:val="both"/>
        <w:rPr>
          <w:rFonts w:ascii="Calibri" w:hAnsi="Calibri" w:cs="Calibri"/>
          <w:color w:val="000000"/>
          <w:sz w:val="24"/>
          <w:szCs w:val="24"/>
        </w:rPr>
      </w:pPr>
      <w:r w:rsidRPr="00963DA6">
        <w:rPr>
          <w:rFonts w:ascii="Calibri" w:hAnsi="Calibri" w:cs="Calibri"/>
          <w:color w:val="000000"/>
          <w:sz w:val="24"/>
          <w:szCs w:val="24"/>
        </w:rPr>
        <w:t xml:space="preserve">Pożyczka zostanie przelana: na rachunek Pożyczkobiorcy …… w Banku ……… nr rachunku: .......................... </w:t>
      </w:r>
    </w:p>
    <w:p w:rsidR="005D1FC9" w:rsidRPr="00963DA6" w:rsidRDefault="005D1FC9" w:rsidP="001E4F60">
      <w:pPr>
        <w:pStyle w:val="Akapitzlist"/>
        <w:numPr>
          <w:ilvl w:val="0"/>
          <w:numId w:val="5"/>
        </w:numPr>
        <w:spacing w:after="160" w:line="276" w:lineRule="auto"/>
        <w:jc w:val="both"/>
        <w:rPr>
          <w:rFonts w:ascii="Calibri" w:hAnsi="Calibri" w:cs="Calibri"/>
          <w:color w:val="000000"/>
          <w:sz w:val="24"/>
          <w:szCs w:val="24"/>
        </w:rPr>
      </w:pPr>
      <w:r w:rsidRPr="00963DA6">
        <w:rPr>
          <w:rFonts w:ascii="Calibri" w:hAnsi="Calibri" w:cs="Calibri"/>
          <w:color w:val="000000"/>
          <w:sz w:val="24"/>
          <w:szCs w:val="24"/>
        </w:rPr>
        <w:t xml:space="preserve">Pożyczkobiorca zobowiązuje się do posiadania odrębnego rachunku bankowego na cele realizacji niniejszej umowy inwestycyjnej. Na rachunku tym będą ewidencjonowane wpływy transz pożyczki od Pośrednika Finansowego oraz wydatki kwalifikowalne dokonywane z pożyczki.  </w:t>
      </w:r>
    </w:p>
    <w:p w:rsidR="005D1FC9" w:rsidRPr="00963DA6" w:rsidRDefault="005D1FC9" w:rsidP="001E4F60">
      <w:pPr>
        <w:pStyle w:val="Akapitzlist"/>
        <w:numPr>
          <w:ilvl w:val="0"/>
          <w:numId w:val="5"/>
        </w:numPr>
        <w:spacing w:after="160" w:line="276" w:lineRule="auto"/>
        <w:jc w:val="both"/>
        <w:rPr>
          <w:rFonts w:ascii="Calibri" w:hAnsi="Calibri" w:cs="Calibri"/>
          <w:color w:val="000000"/>
          <w:sz w:val="24"/>
          <w:szCs w:val="24"/>
        </w:rPr>
      </w:pPr>
      <w:r w:rsidRPr="00963DA6">
        <w:rPr>
          <w:rFonts w:ascii="Calibri" w:hAnsi="Calibri" w:cs="Calibri"/>
          <w:color w:val="000000"/>
          <w:sz w:val="24"/>
          <w:szCs w:val="24"/>
        </w:rPr>
        <w:t xml:space="preserve">Pożyczka udzielona jest na okres ………. miesięcy. Okres finansowania jest liczony od wypłaty pierwszej transzy </w:t>
      </w:r>
      <w:r w:rsidR="00B17FC6">
        <w:rPr>
          <w:rFonts w:ascii="Calibri" w:hAnsi="Calibri" w:cs="Calibri"/>
          <w:color w:val="000000"/>
          <w:sz w:val="24"/>
          <w:szCs w:val="24"/>
        </w:rPr>
        <w:t xml:space="preserve">pożyczki </w:t>
      </w:r>
      <w:r w:rsidRPr="00963DA6">
        <w:rPr>
          <w:rFonts w:ascii="Calibri" w:hAnsi="Calibri" w:cs="Calibri"/>
          <w:color w:val="000000"/>
          <w:sz w:val="24"/>
          <w:szCs w:val="24"/>
        </w:rPr>
        <w:t xml:space="preserve">do dnia spłaty ostatniej raty pożyczki  i nie może przekroczyć </w:t>
      </w:r>
      <w:r w:rsidR="00FE2F02" w:rsidRPr="00963DA6">
        <w:rPr>
          <w:rFonts w:ascii="Calibri" w:hAnsi="Calibri" w:cs="Calibri"/>
          <w:color w:val="000000"/>
          <w:sz w:val="24"/>
          <w:szCs w:val="24"/>
        </w:rPr>
        <w:t>1</w:t>
      </w:r>
      <w:r w:rsidR="00FE2F02">
        <w:rPr>
          <w:rFonts w:ascii="Calibri" w:hAnsi="Calibri" w:cs="Calibri"/>
          <w:color w:val="000000"/>
          <w:sz w:val="24"/>
          <w:szCs w:val="24"/>
        </w:rPr>
        <w:t>8</w:t>
      </w:r>
      <w:r w:rsidR="00FE2F02" w:rsidRPr="00963DA6">
        <w:rPr>
          <w:rFonts w:ascii="Calibri" w:hAnsi="Calibri" w:cs="Calibri"/>
          <w:color w:val="000000"/>
          <w:sz w:val="24"/>
          <w:szCs w:val="24"/>
        </w:rPr>
        <w:t xml:space="preserve">0 </w:t>
      </w:r>
      <w:r w:rsidRPr="00963DA6">
        <w:rPr>
          <w:rFonts w:ascii="Calibri" w:hAnsi="Calibri" w:cs="Calibri"/>
          <w:color w:val="000000"/>
          <w:sz w:val="24"/>
          <w:szCs w:val="24"/>
        </w:rPr>
        <w:t>miesięcy.</w:t>
      </w:r>
    </w:p>
    <w:p w:rsidR="005D1FC9" w:rsidRPr="00963DA6" w:rsidRDefault="005D1FC9" w:rsidP="001E4F60">
      <w:pPr>
        <w:pStyle w:val="Akapitzlist"/>
        <w:numPr>
          <w:ilvl w:val="0"/>
          <w:numId w:val="5"/>
        </w:numPr>
        <w:spacing w:after="160" w:line="276" w:lineRule="auto"/>
        <w:jc w:val="both"/>
        <w:rPr>
          <w:rFonts w:ascii="Calibri" w:hAnsi="Calibri" w:cs="Calibri"/>
          <w:color w:val="000000"/>
          <w:sz w:val="24"/>
          <w:szCs w:val="24"/>
        </w:rPr>
      </w:pPr>
      <w:r w:rsidRPr="00963DA6">
        <w:rPr>
          <w:rFonts w:ascii="Calibri" w:hAnsi="Calibri" w:cs="Calibri"/>
          <w:color w:val="000000"/>
          <w:sz w:val="24"/>
          <w:szCs w:val="24"/>
        </w:rPr>
        <w:t xml:space="preserve">Pożyczkobiorcy przysługuje …………. </w:t>
      </w:r>
      <w:r w:rsidR="00C90EBE">
        <w:rPr>
          <w:rFonts w:ascii="Calibri" w:hAnsi="Calibri" w:cs="Calibri"/>
          <w:color w:val="000000"/>
          <w:sz w:val="24"/>
          <w:szCs w:val="24"/>
        </w:rPr>
        <w:t xml:space="preserve">miesięcy </w:t>
      </w:r>
      <w:r w:rsidRPr="00963DA6">
        <w:rPr>
          <w:rFonts w:ascii="Calibri" w:hAnsi="Calibri" w:cs="Calibri"/>
          <w:color w:val="000000"/>
          <w:sz w:val="24"/>
          <w:szCs w:val="24"/>
        </w:rPr>
        <w:t>okres</w:t>
      </w:r>
      <w:r w:rsidR="00C90EBE">
        <w:rPr>
          <w:rFonts w:ascii="Calibri" w:hAnsi="Calibri" w:cs="Calibri"/>
          <w:color w:val="000000"/>
          <w:sz w:val="24"/>
          <w:szCs w:val="24"/>
        </w:rPr>
        <w:t>u</w:t>
      </w:r>
      <w:r w:rsidRPr="00963DA6">
        <w:rPr>
          <w:rFonts w:ascii="Calibri" w:hAnsi="Calibri" w:cs="Calibri"/>
          <w:color w:val="000000"/>
          <w:sz w:val="24"/>
          <w:szCs w:val="24"/>
        </w:rPr>
        <w:t xml:space="preserve"> karencji na spłatę rat kapitałowych pożyczki. Okres karencji jest wliczany do okresu finansowania. Okres karencji jest liczony od wypłaty pierwszej transzy do dnia spłaty pierwszej raty pożyczki  i nie może przekroczyć 12 miesięcy.</w:t>
      </w:r>
    </w:p>
    <w:p w:rsidR="005D1FC9" w:rsidRPr="00963DA6" w:rsidRDefault="005D1FC9" w:rsidP="008C165E">
      <w:pPr>
        <w:widowControl w:val="0"/>
        <w:numPr>
          <w:ilvl w:val="0"/>
          <w:numId w:val="5"/>
        </w:numPr>
        <w:tabs>
          <w:tab w:val="left" w:pos="357"/>
        </w:tabs>
        <w:spacing w:line="276" w:lineRule="auto"/>
        <w:jc w:val="both"/>
        <w:rPr>
          <w:rFonts w:cs="Calibri"/>
          <w:color w:val="000000"/>
          <w:sz w:val="24"/>
          <w:szCs w:val="24"/>
        </w:rPr>
      </w:pPr>
      <w:r w:rsidRPr="00963DA6">
        <w:rPr>
          <w:rFonts w:cs="Calibri"/>
          <w:color w:val="000000"/>
          <w:sz w:val="24"/>
          <w:szCs w:val="24"/>
        </w:rPr>
        <w:t>Pożyczkodawca zastrzega możliwość odmowy wypłaty pożyczki, jeżeli stan majątkowy Pożyczkobiorcy okaże się tak zły, że jej zwrot staje się wątpliwy, a fakt ten nie był znany Pożyczkodawcy w chwili zawarcia umowy.</w:t>
      </w:r>
    </w:p>
    <w:p w:rsidR="005D1FC9" w:rsidRPr="00963DA6" w:rsidRDefault="005D1FC9" w:rsidP="001E4F60">
      <w:pPr>
        <w:widowControl w:val="0"/>
        <w:numPr>
          <w:ilvl w:val="0"/>
          <w:numId w:val="5"/>
        </w:numPr>
        <w:tabs>
          <w:tab w:val="left" w:pos="357"/>
        </w:tabs>
        <w:spacing w:after="0" w:line="276" w:lineRule="auto"/>
        <w:jc w:val="both"/>
        <w:rPr>
          <w:rFonts w:cs="Calibri"/>
          <w:color w:val="000000"/>
          <w:sz w:val="24"/>
          <w:szCs w:val="24"/>
        </w:rPr>
      </w:pPr>
      <w:r w:rsidRPr="00963DA6">
        <w:rPr>
          <w:rFonts w:cs="Calibri"/>
          <w:color w:val="000000"/>
          <w:sz w:val="24"/>
          <w:szCs w:val="24"/>
        </w:rPr>
        <w:t>Wypłata pożyczki jest uzależniona od dostępności środków BGK (Menadżera) na rachunku Pośrednika Finansowego i nie ponosi on odpowiedzialności za opóźnienia w wypłacie środków, wynikające z ww. przyczyny.</w:t>
      </w:r>
    </w:p>
    <w:p w:rsidR="005D1FC9" w:rsidRPr="00963DA6" w:rsidRDefault="005D1FC9" w:rsidP="00606E00">
      <w:pPr>
        <w:widowControl w:val="0"/>
        <w:spacing w:after="0" w:line="276" w:lineRule="auto"/>
        <w:jc w:val="center"/>
        <w:rPr>
          <w:rFonts w:cs="Calibri"/>
          <w:b/>
          <w:color w:val="000000"/>
          <w:sz w:val="24"/>
          <w:szCs w:val="24"/>
        </w:rPr>
      </w:pP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ZABEZPIECZENIE UMOWY POŻYCZKI</w:t>
      </w:r>
    </w:p>
    <w:p w:rsidR="005D1FC9" w:rsidRPr="00963DA6" w:rsidRDefault="005D1FC9" w:rsidP="001E4F60">
      <w:pPr>
        <w:widowControl w:val="0"/>
        <w:autoSpaceDE w:val="0"/>
        <w:autoSpaceDN w:val="0"/>
        <w:adjustRightInd w:val="0"/>
        <w:spacing w:before="240" w:after="240" w:line="276" w:lineRule="auto"/>
        <w:jc w:val="center"/>
        <w:rPr>
          <w:rFonts w:cs="Calibri"/>
          <w:b/>
          <w:color w:val="000000"/>
          <w:sz w:val="24"/>
          <w:szCs w:val="24"/>
        </w:rPr>
      </w:pPr>
      <w:r w:rsidRPr="00963DA6">
        <w:rPr>
          <w:rFonts w:cs="Calibri"/>
          <w:b/>
          <w:color w:val="000000"/>
          <w:sz w:val="24"/>
          <w:szCs w:val="24"/>
        </w:rPr>
        <w:t>§ 6</w:t>
      </w:r>
    </w:p>
    <w:p w:rsidR="005D1FC9" w:rsidRPr="008C165E" w:rsidRDefault="005D1FC9" w:rsidP="008C165E">
      <w:pPr>
        <w:pStyle w:val="Akapitzlist"/>
        <w:widowControl w:val="0"/>
        <w:numPr>
          <w:ilvl w:val="0"/>
          <w:numId w:val="23"/>
        </w:numPr>
        <w:tabs>
          <w:tab w:val="left" w:pos="360"/>
        </w:tabs>
        <w:autoSpaceDE w:val="0"/>
        <w:autoSpaceDN w:val="0"/>
        <w:adjustRightInd w:val="0"/>
        <w:spacing w:line="276" w:lineRule="auto"/>
        <w:jc w:val="both"/>
        <w:rPr>
          <w:rFonts w:cs="Calibri"/>
          <w:color w:val="000000"/>
          <w:sz w:val="24"/>
          <w:szCs w:val="24"/>
        </w:rPr>
      </w:pPr>
      <w:r w:rsidRPr="008C165E">
        <w:rPr>
          <w:rFonts w:ascii="Calibri" w:hAnsi="Calibri" w:cs="Calibri"/>
          <w:color w:val="000000"/>
          <w:sz w:val="24"/>
          <w:szCs w:val="24"/>
        </w:rPr>
        <w:t>Pożyczkodawca uruchomi pożyczkę po zabezpieczeniu przez Pożyczkobiorcę jej spłaty do wysokości kwoty pożyczki wraz z odsetkami w postaci:</w:t>
      </w:r>
    </w:p>
    <w:p w:rsidR="005D1FC9" w:rsidRPr="00992600" w:rsidRDefault="005D1FC9" w:rsidP="00281CF0">
      <w:pPr>
        <w:widowControl w:val="0"/>
        <w:tabs>
          <w:tab w:val="left" w:pos="360"/>
        </w:tabs>
        <w:autoSpaceDE w:val="0"/>
        <w:autoSpaceDN w:val="0"/>
        <w:adjustRightInd w:val="0"/>
        <w:spacing w:line="276" w:lineRule="auto"/>
        <w:ind w:left="680" w:hanging="340"/>
        <w:jc w:val="both"/>
        <w:rPr>
          <w:rFonts w:cs="Calibri"/>
          <w:color w:val="000000"/>
          <w:sz w:val="24"/>
          <w:szCs w:val="24"/>
        </w:rPr>
      </w:pPr>
      <w:r w:rsidRPr="00992600">
        <w:rPr>
          <w:rFonts w:cs="Calibri"/>
          <w:color w:val="000000"/>
          <w:sz w:val="24"/>
          <w:szCs w:val="24"/>
        </w:rPr>
        <w:t xml:space="preserve"> 1) weksla in blanco wraz z deklaracją wekslową.</w:t>
      </w:r>
    </w:p>
    <w:p w:rsidR="005D1FC9" w:rsidRPr="00992600" w:rsidRDefault="005D1FC9" w:rsidP="00281CF0">
      <w:pPr>
        <w:widowControl w:val="0"/>
        <w:tabs>
          <w:tab w:val="left" w:pos="360"/>
        </w:tabs>
        <w:autoSpaceDE w:val="0"/>
        <w:autoSpaceDN w:val="0"/>
        <w:adjustRightInd w:val="0"/>
        <w:spacing w:line="276" w:lineRule="auto"/>
        <w:ind w:left="680" w:hanging="340"/>
        <w:jc w:val="both"/>
        <w:rPr>
          <w:rFonts w:cs="Calibri"/>
          <w:color w:val="000000"/>
          <w:sz w:val="24"/>
          <w:szCs w:val="24"/>
        </w:rPr>
      </w:pPr>
      <w:r w:rsidRPr="00992600">
        <w:rPr>
          <w:rFonts w:cs="Calibri"/>
          <w:color w:val="000000"/>
          <w:sz w:val="24"/>
          <w:szCs w:val="24"/>
        </w:rPr>
        <w:t xml:space="preserve"> 2) .....................................................................................</w:t>
      </w:r>
    </w:p>
    <w:p w:rsidR="005D1FC9" w:rsidRPr="008C165E" w:rsidRDefault="005D1FC9" w:rsidP="008C165E">
      <w:pPr>
        <w:pStyle w:val="Akapitzlist"/>
        <w:widowControl w:val="0"/>
        <w:numPr>
          <w:ilvl w:val="0"/>
          <w:numId w:val="23"/>
        </w:numPr>
        <w:autoSpaceDE w:val="0"/>
        <w:autoSpaceDN w:val="0"/>
        <w:adjustRightInd w:val="0"/>
        <w:spacing w:line="276" w:lineRule="auto"/>
        <w:jc w:val="both"/>
        <w:rPr>
          <w:rFonts w:cs="Calibri"/>
          <w:color w:val="000000"/>
          <w:sz w:val="24"/>
          <w:szCs w:val="24"/>
        </w:rPr>
      </w:pPr>
      <w:r w:rsidRPr="008C165E">
        <w:rPr>
          <w:rFonts w:ascii="Calibri" w:hAnsi="Calibri" w:cs="Calibri"/>
          <w:color w:val="000000"/>
          <w:sz w:val="24"/>
          <w:szCs w:val="24"/>
        </w:rPr>
        <w:t xml:space="preserve">Zabezpieczenie spłaty pożyczki wymienione w ust. 1 </w:t>
      </w:r>
      <w:r w:rsidR="00B633C9" w:rsidRPr="008C165E">
        <w:rPr>
          <w:rFonts w:ascii="Calibri" w:hAnsi="Calibri" w:cs="Calibri"/>
          <w:color w:val="000000"/>
          <w:sz w:val="24"/>
          <w:szCs w:val="24"/>
        </w:rPr>
        <w:t xml:space="preserve">pkt 1) </w:t>
      </w:r>
      <w:r w:rsidRPr="008C165E">
        <w:rPr>
          <w:rFonts w:ascii="Calibri" w:hAnsi="Calibri" w:cs="Calibri"/>
          <w:color w:val="000000"/>
          <w:sz w:val="24"/>
          <w:szCs w:val="24"/>
        </w:rPr>
        <w:t>stanowi integralną część umowy.</w:t>
      </w:r>
    </w:p>
    <w:p w:rsidR="005D1FC9" w:rsidRPr="008C165E" w:rsidRDefault="005D1FC9" w:rsidP="008C165E">
      <w:pPr>
        <w:pStyle w:val="Akapitzlist"/>
        <w:widowControl w:val="0"/>
        <w:numPr>
          <w:ilvl w:val="0"/>
          <w:numId w:val="23"/>
        </w:numPr>
        <w:autoSpaceDE w:val="0"/>
        <w:autoSpaceDN w:val="0"/>
        <w:adjustRightInd w:val="0"/>
        <w:spacing w:line="276" w:lineRule="auto"/>
        <w:jc w:val="both"/>
        <w:rPr>
          <w:rFonts w:cs="Calibri"/>
          <w:color w:val="000000"/>
          <w:sz w:val="24"/>
          <w:szCs w:val="24"/>
        </w:rPr>
      </w:pPr>
      <w:r w:rsidRPr="008C165E">
        <w:rPr>
          <w:rFonts w:ascii="Calibri" w:hAnsi="Calibri" w:cs="Calibri"/>
          <w:color w:val="000000"/>
          <w:sz w:val="24"/>
          <w:szCs w:val="24"/>
        </w:rPr>
        <w:t xml:space="preserve">Podpisanie weksla nastąpi w dniu zawarcia niniejszej umowy pożyczki, natomiast pozostałe zabezpieczenia, wymienione w ust. 1 pkt 2, zostaną dostarczone przez </w:t>
      </w:r>
      <w:r w:rsidRPr="008C165E">
        <w:rPr>
          <w:rFonts w:ascii="Calibri" w:hAnsi="Calibri" w:cs="Calibri"/>
          <w:color w:val="000000"/>
          <w:sz w:val="24"/>
          <w:szCs w:val="24"/>
        </w:rPr>
        <w:lastRenderedPageBreak/>
        <w:t>Pożyczkobiorcę przed wypłatą pierwszej transzy pożyczki.</w:t>
      </w:r>
    </w:p>
    <w:p w:rsidR="005D1FC9" w:rsidRPr="008C165E" w:rsidRDefault="005D1FC9" w:rsidP="008C165E">
      <w:pPr>
        <w:pStyle w:val="Akapitzlist"/>
        <w:widowControl w:val="0"/>
        <w:numPr>
          <w:ilvl w:val="0"/>
          <w:numId w:val="23"/>
        </w:numPr>
        <w:autoSpaceDE w:val="0"/>
        <w:autoSpaceDN w:val="0"/>
        <w:adjustRightInd w:val="0"/>
        <w:spacing w:line="276" w:lineRule="auto"/>
        <w:jc w:val="both"/>
        <w:rPr>
          <w:rFonts w:cs="Calibri"/>
          <w:color w:val="000000"/>
          <w:sz w:val="24"/>
          <w:szCs w:val="24"/>
        </w:rPr>
      </w:pPr>
      <w:r w:rsidRPr="008C165E">
        <w:rPr>
          <w:rFonts w:ascii="Calibri" w:hAnsi="Calibri" w:cs="Calibri"/>
          <w:color w:val="000000"/>
          <w:sz w:val="24"/>
          <w:szCs w:val="24"/>
        </w:rPr>
        <w:t>Koszty z tytułu ustanowienia i zwolnienia prawnego zabezpieczenia pożyczki ponosi Pożyczkobiorca.</w:t>
      </w:r>
    </w:p>
    <w:p w:rsidR="005D1FC9" w:rsidRPr="00963DA6" w:rsidRDefault="005D1FC9" w:rsidP="00606E00">
      <w:pPr>
        <w:widowControl w:val="0"/>
        <w:autoSpaceDE w:val="0"/>
        <w:autoSpaceDN w:val="0"/>
        <w:adjustRightInd w:val="0"/>
        <w:spacing w:after="0" w:line="276" w:lineRule="auto"/>
        <w:ind w:left="340" w:hanging="340"/>
        <w:jc w:val="both"/>
        <w:rPr>
          <w:rFonts w:cs="Calibri"/>
          <w:color w:val="000000"/>
          <w:sz w:val="24"/>
          <w:szCs w:val="24"/>
        </w:rPr>
      </w:pP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WARUNKI SPŁATY POŻYCZKI</w:t>
      </w:r>
    </w:p>
    <w:p w:rsidR="005D1FC9" w:rsidRPr="00963DA6" w:rsidRDefault="005D1FC9" w:rsidP="001E4F60">
      <w:pPr>
        <w:widowControl w:val="0"/>
        <w:autoSpaceDE w:val="0"/>
        <w:autoSpaceDN w:val="0"/>
        <w:adjustRightInd w:val="0"/>
        <w:spacing w:before="240" w:after="240" w:line="276" w:lineRule="auto"/>
        <w:jc w:val="center"/>
        <w:rPr>
          <w:rFonts w:cs="Calibri"/>
          <w:b/>
          <w:color w:val="000000"/>
          <w:sz w:val="24"/>
          <w:szCs w:val="24"/>
        </w:rPr>
      </w:pPr>
      <w:r w:rsidRPr="00963DA6">
        <w:rPr>
          <w:rFonts w:cs="Calibri"/>
          <w:b/>
          <w:color w:val="000000"/>
          <w:sz w:val="24"/>
          <w:szCs w:val="24"/>
        </w:rPr>
        <w:t>§ 7</w:t>
      </w:r>
    </w:p>
    <w:p w:rsidR="005D1FC9" w:rsidRPr="008C165E" w:rsidRDefault="00CB7319" w:rsidP="008C165E">
      <w:pPr>
        <w:pStyle w:val="Akapitzlist"/>
        <w:numPr>
          <w:ilvl w:val="0"/>
          <w:numId w:val="20"/>
        </w:numPr>
        <w:spacing w:line="276" w:lineRule="auto"/>
        <w:rPr>
          <w:rFonts w:cs="Calibri"/>
          <w:color w:val="000000"/>
          <w:sz w:val="24"/>
          <w:szCs w:val="24"/>
        </w:rPr>
      </w:pPr>
      <w:r w:rsidRPr="008C165E">
        <w:rPr>
          <w:rFonts w:ascii="Calibri" w:hAnsi="Calibri" w:cs="Calibri"/>
          <w:color w:val="000000"/>
          <w:sz w:val="24"/>
          <w:szCs w:val="24"/>
        </w:rPr>
        <w:t xml:space="preserve">Pożyczkobiorca zobowiązuje się do </w:t>
      </w:r>
      <w:r w:rsidR="000B2EED" w:rsidRPr="008C165E">
        <w:rPr>
          <w:rFonts w:ascii="Calibri" w:hAnsi="Calibri" w:cs="Calibri"/>
          <w:color w:val="000000"/>
          <w:sz w:val="24"/>
          <w:szCs w:val="24"/>
        </w:rPr>
        <w:t>s</w:t>
      </w:r>
      <w:r w:rsidR="005D1FC9" w:rsidRPr="008C165E">
        <w:rPr>
          <w:rFonts w:ascii="Calibri" w:hAnsi="Calibri" w:cs="Calibri"/>
          <w:color w:val="000000"/>
          <w:sz w:val="24"/>
          <w:szCs w:val="24"/>
        </w:rPr>
        <w:t>płat</w:t>
      </w:r>
      <w:r w:rsidR="000B2EED" w:rsidRPr="008C165E">
        <w:rPr>
          <w:rFonts w:ascii="Calibri" w:hAnsi="Calibri" w:cs="Calibri"/>
          <w:color w:val="000000"/>
          <w:sz w:val="24"/>
          <w:szCs w:val="24"/>
        </w:rPr>
        <w:t>y</w:t>
      </w:r>
      <w:r w:rsidR="005D1FC9" w:rsidRPr="008C165E">
        <w:rPr>
          <w:rFonts w:ascii="Calibri" w:hAnsi="Calibri" w:cs="Calibri"/>
          <w:color w:val="000000"/>
          <w:sz w:val="24"/>
          <w:szCs w:val="24"/>
        </w:rPr>
        <w:t xml:space="preserve"> pożyczki w następujących ratach miesięcznych/ kwartalnych</w:t>
      </w:r>
      <w:r w:rsidR="005D1FC9" w:rsidRPr="008C165E">
        <w:rPr>
          <w:rStyle w:val="Odwoanieprzypisudolnego"/>
          <w:rFonts w:ascii="Calibri" w:hAnsi="Calibri" w:cs="Calibri"/>
          <w:color w:val="000000"/>
          <w:sz w:val="24"/>
          <w:szCs w:val="24"/>
        </w:rPr>
        <w:footnoteReference w:id="8"/>
      </w:r>
      <w:r w:rsidR="000B2EED" w:rsidRPr="008C165E">
        <w:rPr>
          <w:rFonts w:ascii="Calibri" w:hAnsi="Calibri" w:cs="Calibri"/>
          <w:color w:val="000000"/>
          <w:sz w:val="24"/>
          <w:szCs w:val="24"/>
        </w:rPr>
        <w:t xml:space="preserve"> i w następujących terminach</w:t>
      </w:r>
      <w:r w:rsidR="005D1FC9" w:rsidRPr="008C165E">
        <w:rPr>
          <w:rFonts w:ascii="Calibri" w:hAnsi="Calibri" w:cs="Calibri"/>
          <w:color w:val="000000"/>
          <w:sz w:val="24"/>
          <w:szCs w:val="24"/>
        </w:rPr>
        <w:t>:</w:t>
      </w:r>
    </w:p>
    <w:tbl>
      <w:tblPr>
        <w:tblW w:w="6799" w:type="dxa"/>
        <w:tblInd w:w="633" w:type="dxa"/>
        <w:tblCellMar>
          <w:left w:w="70" w:type="dxa"/>
          <w:right w:w="70" w:type="dxa"/>
        </w:tblCellMar>
        <w:tblLook w:val="04A0" w:firstRow="1" w:lastRow="0" w:firstColumn="1" w:lastColumn="0" w:noHBand="0" w:noVBand="1"/>
      </w:tblPr>
      <w:tblGrid>
        <w:gridCol w:w="620"/>
        <w:gridCol w:w="372"/>
        <w:gridCol w:w="1271"/>
        <w:gridCol w:w="1418"/>
        <w:gridCol w:w="1546"/>
        <w:gridCol w:w="1572"/>
      </w:tblGrid>
      <w:tr w:rsidR="00B3109A" w:rsidRPr="009076F2" w:rsidTr="008C165E">
        <w:trPr>
          <w:trHeight w:val="960"/>
          <w:tblHeader/>
        </w:trPr>
        <w:tc>
          <w:tcPr>
            <w:tcW w:w="62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L.p.</w:t>
            </w:r>
          </w:p>
        </w:tc>
        <w:tc>
          <w:tcPr>
            <w:tcW w:w="1643"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data spłaty raty</w:t>
            </w:r>
          </w:p>
        </w:tc>
        <w:tc>
          <w:tcPr>
            <w:tcW w:w="1418" w:type="dxa"/>
            <w:tcBorders>
              <w:top w:val="single" w:sz="4" w:space="0" w:color="000000"/>
              <w:left w:val="nil"/>
              <w:bottom w:val="single" w:sz="4" w:space="0" w:color="000000"/>
              <w:right w:val="single" w:sz="4" w:space="0" w:color="000000"/>
            </w:tcBorders>
            <w:shd w:val="clear" w:color="D9D9D9" w:fill="D9D9D9"/>
            <w:vAlign w:val="center"/>
            <w:hideMark/>
          </w:tcPr>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kwota raty w zł</w:t>
            </w:r>
          </w:p>
        </w:tc>
        <w:tc>
          <w:tcPr>
            <w:tcW w:w="1546" w:type="dxa"/>
            <w:tcBorders>
              <w:top w:val="single" w:sz="4" w:space="0" w:color="000000"/>
              <w:left w:val="nil"/>
              <w:bottom w:val="single" w:sz="4" w:space="0" w:color="000000"/>
              <w:right w:val="single" w:sz="4" w:space="0" w:color="000000"/>
            </w:tcBorders>
            <w:shd w:val="clear" w:color="D9D9D9" w:fill="D9D9D9"/>
            <w:vAlign w:val="center"/>
            <w:hideMark/>
          </w:tcPr>
          <w:p w:rsidR="00006C78" w:rsidRDefault="00B3109A" w:rsidP="003155CC">
            <w:pPr>
              <w:spacing w:after="0" w:line="240" w:lineRule="auto"/>
              <w:jc w:val="center"/>
              <w:rPr>
                <w:rFonts w:eastAsia="Times New Roman" w:cs="Calibri"/>
                <w:lang w:eastAsia="pl-PL"/>
              </w:rPr>
            </w:pPr>
            <w:r w:rsidRPr="009076F2">
              <w:rPr>
                <w:rFonts w:eastAsia="Times New Roman" w:cs="Calibri"/>
                <w:lang w:eastAsia="pl-PL"/>
              </w:rPr>
              <w:t xml:space="preserve">w tym </w:t>
            </w:r>
            <w:r w:rsidR="00786D77">
              <w:rPr>
                <w:rFonts w:eastAsia="Times New Roman" w:cs="Calibri"/>
                <w:lang w:eastAsia="pl-PL"/>
              </w:rPr>
              <w:t xml:space="preserve">wkład </w:t>
            </w:r>
            <w:r w:rsidR="00122C26">
              <w:rPr>
                <w:rFonts w:eastAsia="Times New Roman" w:cs="Calibri"/>
                <w:lang w:eastAsia="pl-PL"/>
              </w:rPr>
              <w:t>Funduszu Funduszy</w:t>
            </w:r>
            <w:r w:rsidR="00786D77">
              <w:rPr>
                <w:rFonts w:eastAsia="Times New Roman" w:cs="Calibri"/>
                <w:lang w:eastAsia="pl-PL"/>
              </w:rPr>
              <w:t xml:space="preserve"> </w:t>
            </w:r>
          </w:p>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w zł (93%)</w:t>
            </w:r>
          </w:p>
        </w:tc>
        <w:tc>
          <w:tcPr>
            <w:tcW w:w="1572" w:type="dxa"/>
            <w:tcBorders>
              <w:top w:val="single" w:sz="4" w:space="0" w:color="000000"/>
              <w:left w:val="nil"/>
              <w:bottom w:val="single" w:sz="4" w:space="0" w:color="000000"/>
              <w:right w:val="single" w:sz="4" w:space="0" w:color="000000"/>
            </w:tcBorders>
            <w:shd w:val="clear" w:color="D9D9D9" w:fill="D9D9D9"/>
            <w:vAlign w:val="center"/>
            <w:hideMark/>
          </w:tcPr>
          <w:p w:rsidR="00006C78" w:rsidRDefault="00B3109A" w:rsidP="003155CC">
            <w:pPr>
              <w:spacing w:after="0" w:line="240" w:lineRule="auto"/>
              <w:jc w:val="center"/>
              <w:rPr>
                <w:rFonts w:eastAsia="Times New Roman" w:cs="Calibri"/>
                <w:lang w:eastAsia="pl-PL"/>
              </w:rPr>
            </w:pPr>
            <w:r w:rsidRPr="009076F2">
              <w:rPr>
                <w:rFonts w:eastAsia="Times New Roman" w:cs="Calibri"/>
                <w:lang w:eastAsia="pl-PL"/>
              </w:rPr>
              <w:t xml:space="preserve">w tym </w:t>
            </w:r>
            <w:r w:rsidR="00786D77">
              <w:rPr>
                <w:rFonts w:eastAsia="Times New Roman" w:cs="Calibri"/>
                <w:lang w:eastAsia="pl-PL"/>
              </w:rPr>
              <w:t>wkład</w:t>
            </w:r>
            <w:r w:rsidRPr="009076F2">
              <w:rPr>
                <w:rFonts w:eastAsia="Times New Roman" w:cs="Calibri"/>
                <w:lang w:eastAsia="pl-PL"/>
              </w:rPr>
              <w:t xml:space="preserve"> </w:t>
            </w:r>
            <w:r w:rsidR="00006C78">
              <w:rPr>
                <w:rFonts w:eastAsia="Times New Roman" w:cs="Calibri"/>
                <w:lang w:eastAsia="pl-PL"/>
              </w:rPr>
              <w:t>Pośrednika</w:t>
            </w:r>
            <w:r w:rsidRPr="009076F2">
              <w:rPr>
                <w:rFonts w:eastAsia="Times New Roman" w:cs="Calibri"/>
                <w:lang w:eastAsia="pl-PL"/>
              </w:rPr>
              <w:t xml:space="preserve"> </w:t>
            </w:r>
          </w:p>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w zł (7%)</w:t>
            </w:r>
          </w:p>
        </w:tc>
      </w:tr>
      <w:tr w:rsidR="00B3109A" w:rsidRPr="009076F2" w:rsidTr="008C165E">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1</w:t>
            </w:r>
          </w:p>
        </w:tc>
        <w:tc>
          <w:tcPr>
            <w:tcW w:w="372" w:type="dxa"/>
            <w:tcBorders>
              <w:top w:val="nil"/>
              <w:left w:val="nil"/>
              <w:bottom w:val="single" w:sz="4" w:space="0" w:color="000000"/>
              <w:right w:val="nil"/>
            </w:tcBorders>
            <w:shd w:val="clear" w:color="auto" w:fill="auto"/>
            <w:noWrap/>
            <w:vAlign w:val="center"/>
            <w:hideMark/>
          </w:tcPr>
          <w:p w:rsidR="00B3109A" w:rsidRPr="009076F2" w:rsidRDefault="00B3109A" w:rsidP="003155CC">
            <w:pPr>
              <w:spacing w:after="0" w:line="240" w:lineRule="auto"/>
              <w:jc w:val="right"/>
              <w:rPr>
                <w:rFonts w:eastAsia="Times New Roman" w:cs="Calibri"/>
                <w:lang w:eastAsia="pl-PL"/>
              </w:rPr>
            </w:pPr>
            <w:r w:rsidRPr="009076F2">
              <w:rPr>
                <w:rFonts w:eastAsia="Times New Roman" w:cs="Calibri"/>
                <w:lang w:eastAsia="pl-PL"/>
              </w:rPr>
              <w:t>do</w:t>
            </w:r>
          </w:p>
        </w:tc>
        <w:tc>
          <w:tcPr>
            <w:tcW w:w="1271"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rPr>
                <w:rFonts w:eastAsia="Times New Roman" w:cs="Calibri"/>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c>
          <w:tcPr>
            <w:tcW w:w="1546"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c>
          <w:tcPr>
            <w:tcW w:w="1572"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r>
      <w:tr w:rsidR="00B3109A" w:rsidRPr="009076F2" w:rsidTr="008C165E">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B3109A" w:rsidRPr="009076F2" w:rsidRDefault="00B3109A" w:rsidP="003155CC">
            <w:pPr>
              <w:spacing w:after="0" w:line="240" w:lineRule="auto"/>
              <w:jc w:val="center"/>
              <w:rPr>
                <w:rFonts w:eastAsia="Times New Roman" w:cs="Calibri"/>
                <w:lang w:eastAsia="pl-PL"/>
              </w:rPr>
            </w:pPr>
            <w:r w:rsidRPr="009076F2">
              <w:rPr>
                <w:rFonts w:eastAsia="Times New Roman" w:cs="Calibri"/>
                <w:lang w:eastAsia="pl-PL"/>
              </w:rPr>
              <w:t>2</w:t>
            </w:r>
          </w:p>
        </w:tc>
        <w:tc>
          <w:tcPr>
            <w:tcW w:w="372" w:type="dxa"/>
            <w:tcBorders>
              <w:top w:val="nil"/>
              <w:left w:val="nil"/>
              <w:bottom w:val="single" w:sz="4" w:space="0" w:color="000000"/>
              <w:right w:val="nil"/>
            </w:tcBorders>
            <w:shd w:val="clear" w:color="auto" w:fill="auto"/>
            <w:noWrap/>
            <w:vAlign w:val="center"/>
            <w:hideMark/>
          </w:tcPr>
          <w:p w:rsidR="00B3109A" w:rsidRPr="009076F2" w:rsidRDefault="00B3109A" w:rsidP="003155CC">
            <w:pPr>
              <w:spacing w:after="0" w:line="240" w:lineRule="auto"/>
              <w:jc w:val="right"/>
              <w:rPr>
                <w:rFonts w:eastAsia="Times New Roman" w:cs="Calibri"/>
                <w:lang w:eastAsia="pl-PL"/>
              </w:rPr>
            </w:pPr>
            <w:r w:rsidRPr="009076F2">
              <w:rPr>
                <w:rFonts w:eastAsia="Times New Roman" w:cs="Calibri"/>
                <w:lang w:eastAsia="pl-PL"/>
              </w:rPr>
              <w:t>do</w:t>
            </w:r>
          </w:p>
        </w:tc>
        <w:tc>
          <w:tcPr>
            <w:tcW w:w="1271"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rPr>
                <w:rFonts w:eastAsia="Times New Roman" w:cs="Calibri"/>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c>
          <w:tcPr>
            <w:tcW w:w="1546"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c>
          <w:tcPr>
            <w:tcW w:w="1572"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r>
      <w:tr w:rsidR="00B3109A" w:rsidRPr="009076F2" w:rsidTr="008C165E">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B3109A" w:rsidRPr="009076F2" w:rsidRDefault="00005ED2" w:rsidP="003155CC">
            <w:pPr>
              <w:spacing w:after="0" w:line="240" w:lineRule="auto"/>
              <w:jc w:val="center"/>
              <w:rPr>
                <w:rFonts w:eastAsia="Times New Roman" w:cs="Calibri"/>
                <w:lang w:eastAsia="pl-PL"/>
              </w:rPr>
            </w:pPr>
            <w:r>
              <w:rPr>
                <w:rFonts w:eastAsia="Times New Roman" w:cs="Calibri"/>
                <w:lang w:eastAsia="pl-PL"/>
              </w:rPr>
              <w:t>…</w:t>
            </w:r>
          </w:p>
        </w:tc>
        <w:tc>
          <w:tcPr>
            <w:tcW w:w="372" w:type="dxa"/>
            <w:tcBorders>
              <w:top w:val="nil"/>
              <w:left w:val="nil"/>
              <w:bottom w:val="single" w:sz="4" w:space="0" w:color="000000"/>
              <w:right w:val="nil"/>
            </w:tcBorders>
            <w:shd w:val="clear" w:color="auto" w:fill="auto"/>
            <w:noWrap/>
            <w:vAlign w:val="center"/>
            <w:hideMark/>
          </w:tcPr>
          <w:p w:rsidR="00B3109A" w:rsidRPr="009076F2" w:rsidRDefault="00B3109A" w:rsidP="003155CC">
            <w:pPr>
              <w:spacing w:after="0" w:line="240" w:lineRule="auto"/>
              <w:jc w:val="right"/>
              <w:rPr>
                <w:rFonts w:eastAsia="Times New Roman" w:cs="Calibri"/>
                <w:lang w:eastAsia="pl-PL"/>
              </w:rPr>
            </w:pPr>
            <w:r w:rsidRPr="009076F2">
              <w:rPr>
                <w:rFonts w:eastAsia="Times New Roman" w:cs="Calibri"/>
                <w:lang w:eastAsia="pl-PL"/>
              </w:rPr>
              <w:t>do</w:t>
            </w:r>
          </w:p>
        </w:tc>
        <w:tc>
          <w:tcPr>
            <w:tcW w:w="1271"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rPr>
                <w:rFonts w:eastAsia="Times New Roman" w:cs="Calibri"/>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c>
          <w:tcPr>
            <w:tcW w:w="1546"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c>
          <w:tcPr>
            <w:tcW w:w="1572" w:type="dxa"/>
            <w:tcBorders>
              <w:top w:val="nil"/>
              <w:left w:val="nil"/>
              <w:bottom w:val="single" w:sz="4" w:space="0" w:color="000000"/>
              <w:right w:val="single" w:sz="4" w:space="0" w:color="000000"/>
            </w:tcBorders>
            <w:shd w:val="clear" w:color="auto" w:fill="auto"/>
            <w:noWrap/>
            <w:vAlign w:val="center"/>
          </w:tcPr>
          <w:p w:rsidR="00B3109A" w:rsidRPr="009076F2" w:rsidRDefault="00B3109A" w:rsidP="003155CC">
            <w:pPr>
              <w:spacing w:after="0" w:line="240" w:lineRule="auto"/>
              <w:jc w:val="center"/>
              <w:rPr>
                <w:rFonts w:eastAsia="Times New Roman" w:cs="Calibri"/>
                <w:lang w:eastAsia="pl-PL"/>
              </w:rPr>
            </w:pPr>
          </w:p>
        </w:tc>
      </w:tr>
    </w:tbl>
    <w:p w:rsidR="00B3109A" w:rsidRDefault="00B3109A" w:rsidP="008C165E">
      <w:pPr>
        <w:spacing w:after="0" w:line="276" w:lineRule="auto"/>
        <w:jc w:val="both"/>
        <w:rPr>
          <w:rFonts w:cs="Calibri"/>
          <w:color w:val="000000"/>
          <w:sz w:val="24"/>
          <w:szCs w:val="24"/>
        </w:rPr>
      </w:pPr>
    </w:p>
    <w:p w:rsidR="005D1FC9"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 xml:space="preserve">Pożyczkobiorca będzie spłacał Pożyczkodawcy zobowiązania z tytułu kapitału i odsetek </w:t>
      </w:r>
      <w:r w:rsidR="00865F28" w:rsidRPr="008C165E">
        <w:rPr>
          <w:rFonts w:ascii="Calibri" w:hAnsi="Calibri" w:cs="Calibri"/>
          <w:color w:val="000000"/>
          <w:sz w:val="24"/>
          <w:szCs w:val="24"/>
        </w:rPr>
        <w:t>za opóźnienie w spłacie</w:t>
      </w:r>
      <w:r w:rsidR="00482EB2" w:rsidRPr="008C165E">
        <w:rPr>
          <w:rFonts w:ascii="Calibri" w:hAnsi="Calibri" w:cs="Calibri"/>
          <w:color w:val="000000"/>
          <w:sz w:val="24"/>
          <w:szCs w:val="24"/>
        </w:rPr>
        <w:t xml:space="preserve">, o których mowa w ust. 4, </w:t>
      </w:r>
      <w:r w:rsidRPr="008C165E">
        <w:rPr>
          <w:rFonts w:ascii="Calibri" w:hAnsi="Calibri" w:cs="Calibri"/>
          <w:color w:val="000000"/>
          <w:sz w:val="24"/>
          <w:szCs w:val="24"/>
        </w:rPr>
        <w:t xml:space="preserve">w postaci wpłat przelewem na rachunek bankowy nr 98 1130 1059 0000 0060 2220 0017 w Banku Gospodarstwa Krajowego Oddział w Białymstoku. </w:t>
      </w:r>
    </w:p>
    <w:p w:rsidR="005D1FC9"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 xml:space="preserve">Za dzień dokonania spłaty </w:t>
      </w:r>
      <w:r w:rsidR="00AB2C80" w:rsidRPr="008C165E">
        <w:rPr>
          <w:rFonts w:ascii="Calibri" w:hAnsi="Calibri" w:cs="Calibri"/>
          <w:color w:val="000000"/>
          <w:sz w:val="24"/>
          <w:szCs w:val="24"/>
        </w:rPr>
        <w:t>kapitału</w:t>
      </w:r>
      <w:r w:rsidR="00AF7099" w:rsidRPr="008C165E">
        <w:rPr>
          <w:rFonts w:ascii="Calibri" w:hAnsi="Calibri" w:cs="Calibri"/>
          <w:color w:val="000000"/>
          <w:sz w:val="24"/>
          <w:szCs w:val="24"/>
        </w:rPr>
        <w:t xml:space="preserve"> i odsetek za opóźnienie w spłacie, o których mowa w ust. 4</w:t>
      </w:r>
      <w:r w:rsidR="006C18AF" w:rsidRPr="008C165E">
        <w:rPr>
          <w:rFonts w:ascii="Calibri" w:hAnsi="Calibri" w:cs="Calibri"/>
          <w:color w:val="000000"/>
          <w:sz w:val="24"/>
          <w:szCs w:val="24"/>
        </w:rPr>
        <w:t xml:space="preserve"> </w:t>
      </w:r>
      <w:r w:rsidRPr="008C165E">
        <w:rPr>
          <w:rFonts w:ascii="Calibri" w:hAnsi="Calibri" w:cs="Calibri"/>
          <w:color w:val="000000"/>
          <w:sz w:val="24"/>
          <w:szCs w:val="24"/>
        </w:rPr>
        <w:t>uważa się dzień uznania rachunku bankowego Pożyczkodawcy kwotą przypadającą do zapłaty.</w:t>
      </w:r>
    </w:p>
    <w:p w:rsidR="005D1FC9"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 xml:space="preserve">Za każdy dzień opóźnienia w spłacie pożyczki, w tym kwoty do zwrotu z tytułu niewykorzystanej pożyczki/nieprawidłowości, Pożyczkodawca naliczać będzie odsetki za nieterminową spłatę według stawki odsetek za zwłokę od zaległości podatkowych. Odsetki za opóźnienie nalicza się począwszy od dnia następnego po upływie terminów spłaty pożyczki określonych w ust. </w:t>
      </w:r>
      <w:r w:rsidR="002D272E" w:rsidRPr="008C165E">
        <w:rPr>
          <w:rFonts w:ascii="Calibri" w:hAnsi="Calibri" w:cs="Calibri"/>
          <w:color w:val="000000"/>
          <w:sz w:val="24"/>
          <w:szCs w:val="24"/>
        </w:rPr>
        <w:t>1</w:t>
      </w:r>
      <w:r w:rsidR="00B23927" w:rsidRPr="008C165E">
        <w:rPr>
          <w:rFonts w:ascii="Calibri" w:hAnsi="Calibri" w:cs="Calibri"/>
          <w:color w:val="000000"/>
          <w:sz w:val="24"/>
          <w:szCs w:val="24"/>
        </w:rPr>
        <w:t xml:space="preserve"> </w:t>
      </w:r>
      <w:r w:rsidRPr="008C165E">
        <w:rPr>
          <w:rFonts w:ascii="Calibri" w:hAnsi="Calibri" w:cs="Calibri"/>
          <w:color w:val="000000"/>
          <w:sz w:val="24"/>
          <w:szCs w:val="24"/>
        </w:rPr>
        <w:t xml:space="preserve">oraz terminów spłaty ustalonych dla kwot do zwrotu </w:t>
      </w:r>
      <w:r w:rsidR="00795076" w:rsidRPr="008C165E">
        <w:rPr>
          <w:rFonts w:ascii="Calibri" w:hAnsi="Calibri" w:cs="Calibri"/>
          <w:color w:val="000000"/>
          <w:sz w:val="24"/>
          <w:szCs w:val="24"/>
        </w:rPr>
        <w:t xml:space="preserve">(w wezwaniu do zapłaty) </w:t>
      </w:r>
      <w:r w:rsidRPr="008C165E">
        <w:rPr>
          <w:rFonts w:ascii="Calibri" w:hAnsi="Calibri" w:cs="Calibri"/>
          <w:color w:val="000000"/>
          <w:sz w:val="24"/>
          <w:szCs w:val="24"/>
        </w:rPr>
        <w:t>do dnia spłaty włącznie.</w:t>
      </w:r>
    </w:p>
    <w:p w:rsidR="00292D86" w:rsidRPr="00292D86" w:rsidRDefault="0063761F" w:rsidP="00596E91">
      <w:pPr>
        <w:pStyle w:val="Akapitzlist"/>
        <w:numPr>
          <w:ilvl w:val="0"/>
          <w:numId w:val="20"/>
        </w:numPr>
        <w:spacing w:line="276" w:lineRule="auto"/>
        <w:jc w:val="both"/>
        <w:rPr>
          <w:rFonts w:ascii="Calibri" w:hAnsi="Calibri" w:cs="Calibri"/>
          <w:color w:val="000000"/>
          <w:sz w:val="24"/>
          <w:szCs w:val="24"/>
        </w:rPr>
      </w:pPr>
      <w:r w:rsidRPr="008C165E">
        <w:rPr>
          <w:rFonts w:ascii="Calibri" w:hAnsi="Calibri" w:cs="Calibri"/>
          <w:color w:val="000000"/>
          <w:sz w:val="24"/>
          <w:szCs w:val="24"/>
        </w:rPr>
        <w:t xml:space="preserve">W </w:t>
      </w:r>
      <w:r w:rsidR="00875060" w:rsidRPr="008C165E">
        <w:rPr>
          <w:rFonts w:ascii="Calibri" w:hAnsi="Calibri" w:cs="Calibri"/>
          <w:color w:val="000000"/>
          <w:sz w:val="24"/>
          <w:szCs w:val="24"/>
        </w:rPr>
        <w:t>terminie do 10</w:t>
      </w:r>
      <w:r w:rsidR="005A6ED9" w:rsidRPr="008C165E">
        <w:rPr>
          <w:rFonts w:ascii="Calibri" w:hAnsi="Calibri" w:cs="Calibri"/>
          <w:color w:val="000000"/>
          <w:sz w:val="24"/>
          <w:szCs w:val="24"/>
        </w:rPr>
        <w:t>-</w:t>
      </w:r>
      <w:r w:rsidR="00875060" w:rsidRPr="008C165E">
        <w:rPr>
          <w:rFonts w:ascii="Calibri" w:hAnsi="Calibri" w:cs="Calibri"/>
          <w:color w:val="000000"/>
          <w:sz w:val="24"/>
          <w:szCs w:val="24"/>
        </w:rPr>
        <w:t xml:space="preserve">tego dnia miesiąca następującego po </w:t>
      </w:r>
      <w:r w:rsidR="00E936D9" w:rsidRPr="00292D86">
        <w:rPr>
          <w:rFonts w:ascii="Calibri" w:hAnsi="Calibri" w:cs="Calibri"/>
          <w:color w:val="000000"/>
          <w:sz w:val="24"/>
          <w:szCs w:val="24"/>
        </w:rPr>
        <w:t xml:space="preserve">danym </w:t>
      </w:r>
      <w:r w:rsidR="00875060" w:rsidRPr="008C165E">
        <w:rPr>
          <w:rFonts w:ascii="Calibri" w:hAnsi="Calibri" w:cs="Calibri"/>
          <w:color w:val="000000"/>
          <w:sz w:val="24"/>
          <w:szCs w:val="24"/>
        </w:rPr>
        <w:t>miesiącu/kwartale</w:t>
      </w:r>
      <w:r w:rsidR="00890772">
        <w:rPr>
          <w:rStyle w:val="Odwoanieprzypisudolnego"/>
          <w:rFonts w:ascii="Calibri" w:hAnsi="Calibri" w:cs="Calibri"/>
          <w:color w:val="000000"/>
          <w:sz w:val="24"/>
          <w:szCs w:val="24"/>
        </w:rPr>
        <w:footnoteReference w:id="9"/>
      </w:r>
      <w:r w:rsidR="00875060" w:rsidRPr="008C165E">
        <w:rPr>
          <w:rFonts w:ascii="Calibri" w:hAnsi="Calibri" w:cs="Calibri"/>
          <w:color w:val="000000"/>
          <w:sz w:val="24"/>
          <w:szCs w:val="24"/>
        </w:rPr>
        <w:t xml:space="preserve">, </w:t>
      </w:r>
      <w:r w:rsidR="00292D86" w:rsidRPr="00292D86">
        <w:rPr>
          <w:rFonts w:ascii="Calibri" w:hAnsi="Calibri" w:cs="Calibri"/>
          <w:color w:val="000000"/>
          <w:sz w:val="24"/>
          <w:szCs w:val="24"/>
        </w:rPr>
        <w:t xml:space="preserve">Pożyczkodawca wystawia </w:t>
      </w:r>
      <w:r w:rsidR="00730280">
        <w:rPr>
          <w:rFonts w:ascii="Calibri" w:hAnsi="Calibri" w:cs="Calibri"/>
          <w:color w:val="000000"/>
          <w:sz w:val="24"/>
          <w:szCs w:val="24"/>
        </w:rPr>
        <w:t>i wysyła Pożyczkobiorcy na adres e-mail</w:t>
      </w:r>
      <w:r w:rsidR="00FD490D">
        <w:rPr>
          <w:rFonts w:ascii="Calibri" w:hAnsi="Calibri" w:cs="Calibri"/>
          <w:color w:val="000000"/>
          <w:sz w:val="24"/>
          <w:szCs w:val="24"/>
        </w:rPr>
        <w:t xml:space="preserve"> ……………………………. </w:t>
      </w:r>
      <w:r w:rsidR="00292D86" w:rsidRPr="00292D86">
        <w:rPr>
          <w:rFonts w:ascii="Calibri" w:hAnsi="Calibri" w:cs="Calibri"/>
          <w:color w:val="000000"/>
          <w:sz w:val="24"/>
          <w:szCs w:val="24"/>
        </w:rPr>
        <w:t>notę księgow</w:t>
      </w:r>
      <w:r w:rsidR="00292D86">
        <w:rPr>
          <w:rFonts w:ascii="Calibri" w:hAnsi="Calibri" w:cs="Calibri"/>
          <w:color w:val="000000"/>
          <w:sz w:val="24"/>
          <w:szCs w:val="24"/>
        </w:rPr>
        <w:t>ą</w:t>
      </w:r>
      <w:r w:rsidR="00292D86" w:rsidRPr="00292D86">
        <w:rPr>
          <w:rFonts w:ascii="Calibri" w:hAnsi="Calibri" w:cs="Calibri"/>
          <w:color w:val="000000"/>
          <w:sz w:val="24"/>
          <w:szCs w:val="24"/>
        </w:rPr>
        <w:t xml:space="preserve"> określającą: </w:t>
      </w:r>
    </w:p>
    <w:p w:rsidR="00292D86" w:rsidRPr="008C165E" w:rsidRDefault="00B356D0" w:rsidP="00292D86">
      <w:pPr>
        <w:pStyle w:val="Akapitzlist"/>
        <w:numPr>
          <w:ilvl w:val="0"/>
          <w:numId w:val="47"/>
        </w:numPr>
        <w:spacing w:line="276" w:lineRule="auto"/>
        <w:jc w:val="both"/>
        <w:rPr>
          <w:rFonts w:ascii="Calibri" w:hAnsi="Calibri" w:cs="Calibri"/>
          <w:color w:val="000000"/>
          <w:sz w:val="24"/>
          <w:szCs w:val="24"/>
        </w:rPr>
      </w:pPr>
      <w:bookmarkStart w:id="1" w:name="_Hlk10617229"/>
      <w:r w:rsidRPr="008C165E">
        <w:rPr>
          <w:rFonts w:ascii="Calibri" w:hAnsi="Calibri" w:cs="Calibri"/>
          <w:color w:val="000000"/>
          <w:sz w:val="24"/>
          <w:szCs w:val="24"/>
        </w:rPr>
        <w:t>niedopłat</w:t>
      </w:r>
      <w:r w:rsidR="00730280">
        <w:rPr>
          <w:rFonts w:ascii="Calibri" w:hAnsi="Calibri" w:cs="Calibri"/>
          <w:color w:val="000000"/>
          <w:sz w:val="24"/>
          <w:szCs w:val="24"/>
        </w:rPr>
        <w:t>ę</w:t>
      </w:r>
      <w:r w:rsidR="00292D86" w:rsidRPr="008C165E">
        <w:rPr>
          <w:rFonts w:ascii="Calibri" w:hAnsi="Calibri" w:cs="Calibri"/>
          <w:color w:val="000000"/>
          <w:sz w:val="24"/>
          <w:szCs w:val="24"/>
        </w:rPr>
        <w:t>/nadpłat</w:t>
      </w:r>
      <w:r w:rsidR="00730280">
        <w:rPr>
          <w:rFonts w:ascii="Calibri" w:hAnsi="Calibri" w:cs="Calibri"/>
          <w:color w:val="000000"/>
          <w:sz w:val="24"/>
          <w:szCs w:val="24"/>
        </w:rPr>
        <w:t>ę</w:t>
      </w:r>
      <w:r w:rsidRPr="008C165E">
        <w:rPr>
          <w:rFonts w:ascii="Calibri" w:hAnsi="Calibri" w:cs="Calibri"/>
          <w:color w:val="000000"/>
          <w:sz w:val="24"/>
          <w:szCs w:val="24"/>
        </w:rPr>
        <w:t xml:space="preserve"> kapitału</w:t>
      </w:r>
      <w:r w:rsidR="00292D86" w:rsidRPr="008C165E">
        <w:rPr>
          <w:rFonts w:ascii="Calibri" w:hAnsi="Calibri" w:cs="Calibri"/>
          <w:color w:val="000000"/>
          <w:sz w:val="24"/>
          <w:szCs w:val="24"/>
        </w:rPr>
        <w:t xml:space="preserve"> (jeśli dotyczy)</w:t>
      </w:r>
    </w:p>
    <w:bookmarkEnd w:id="1"/>
    <w:p w:rsidR="00292D86" w:rsidRPr="008C165E" w:rsidRDefault="00875060" w:rsidP="00292D86">
      <w:pPr>
        <w:pStyle w:val="Akapitzlist"/>
        <w:numPr>
          <w:ilvl w:val="0"/>
          <w:numId w:val="47"/>
        </w:numPr>
        <w:spacing w:line="276" w:lineRule="auto"/>
        <w:jc w:val="both"/>
        <w:rPr>
          <w:rFonts w:ascii="Calibri" w:hAnsi="Calibri" w:cs="Calibri"/>
          <w:color w:val="000000"/>
          <w:sz w:val="24"/>
          <w:szCs w:val="24"/>
        </w:rPr>
      </w:pPr>
      <w:r w:rsidRPr="008C165E">
        <w:rPr>
          <w:rFonts w:ascii="Calibri" w:hAnsi="Calibri" w:cs="Calibri"/>
          <w:color w:val="000000"/>
          <w:sz w:val="24"/>
          <w:szCs w:val="24"/>
        </w:rPr>
        <w:t>należn</w:t>
      </w:r>
      <w:r w:rsidR="00730280">
        <w:rPr>
          <w:rFonts w:ascii="Calibri" w:hAnsi="Calibri" w:cs="Calibri"/>
          <w:color w:val="000000"/>
          <w:sz w:val="24"/>
          <w:szCs w:val="24"/>
        </w:rPr>
        <w:t>e</w:t>
      </w:r>
      <w:r w:rsidRPr="008C165E">
        <w:rPr>
          <w:rFonts w:ascii="Calibri" w:hAnsi="Calibri" w:cs="Calibri"/>
          <w:color w:val="000000"/>
          <w:sz w:val="24"/>
          <w:szCs w:val="24"/>
        </w:rPr>
        <w:t xml:space="preserve"> odse</w:t>
      </w:r>
      <w:r w:rsidR="00730280">
        <w:rPr>
          <w:rFonts w:ascii="Calibri" w:hAnsi="Calibri" w:cs="Calibri"/>
          <w:color w:val="000000"/>
          <w:sz w:val="24"/>
          <w:szCs w:val="24"/>
        </w:rPr>
        <w:t>tki</w:t>
      </w:r>
      <w:r w:rsidRPr="008C165E">
        <w:rPr>
          <w:rFonts w:ascii="Calibri" w:hAnsi="Calibri" w:cs="Calibri"/>
          <w:color w:val="000000"/>
          <w:sz w:val="24"/>
          <w:szCs w:val="24"/>
        </w:rPr>
        <w:t xml:space="preserve"> za nieterminową spłatę </w:t>
      </w:r>
      <w:r w:rsidR="00F35AE8" w:rsidRPr="008C165E">
        <w:rPr>
          <w:rFonts w:ascii="Calibri" w:hAnsi="Calibri" w:cs="Calibri"/>
          <w:color w:val="000000"/>
          <w:sz w:val="24"/>
          <w:szCs w:val="24"/>
        </w:rPr>
        <w:t xml:space="preserve">kapitału </w:t>
      </w:r>
      <w:r w:rsidR="006321EB" w:rsidRPr="008C165E">
        <w:rPr>
          <w:rFonts w:ascii="Calibri" w:hAnsi="Calibri" w:cs="Calibri"/>
          <w:color w:val="000000"/>
          <w:sz w:val="24"/>
          <w:szCs w:val="24"/>
        </w:rPr>
        <w:t xml:space="preserve">za każdy dzień opóźnienia </w:t>
      </w:r>
      <w:r w:rsidR="00292D86">
        <w:rPr>
          <w:rFonts w:ascii="Calibri" w:hAnsi="Calibri" w:cs="Calibri"/>
          <w:color w:val="000000"/>
          <w:sz w:val="24"/>
          <w:szCs w:val="24"/>
        </w:rPr>
        <w:t>(jeśli dotyczy)</w:t>
      </w:r>
    </w:p>
    <w:p w:rsidR="003C6E65"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 xml:space="preserve">Pożyczkobiorca zwraca niewykorzystaną pożyczkę w momencie stwierdzenia niemożności jej wykorzystania, ale nie później niż w terminie na rozliczenie pożyczki  tj. 180 dni </w:t>
      </w:r>
      <w:r w:rsidRPr="008C165E">
        <w:rPr>
          <w:rFonts w:ascii="Calibri" w:hAnsi="Calibri" w:cs="Calibri"/>
          <w:color w:val="000000"/>
          <w:sz w:val="24"/>
          <w:szCs w:val="24"/>
        </w:rPr>
        <w:lastRenderedPageBreak/>
        <w:t xml:space="preserve">kalendarzowych od dnia wypłaty ostatniej transzy pożyczki (ewentualnie 180 dni dodatkowe w uzasadnionych przypadkach na wniosek Pożyczkobiorcy) wraz z odsetkami rynkowymi </w:t>
      </w:r>
      <w:r w:rsidR="00DB452B" w:rsidRPr="008C165E">
        <w:rPr>
          <w:rFonts w:ascii="Calibri" w:hAnsi="Calibri" w:cs="Calibri"/>
          <w:color w:val="000000"/>
          <w:sz w:val="24"/>
          <w:szCs w:val="24"/>
        </w:rPr>
        <w:t xml:space="preserve">naliczanymi od </w:t>
      </w:r>
      <w:r w:rsidR="003B41A2" w:rsidRPr="008C165E">
        <w:rPr>
          <w:rFonts w:ascii="Calibri" w:hAnsi="Calibri" w:cs="Calibri"/>
          <w:color w:val="000000"/>
          <w:sz w:val="24"/>
          <w:szCs w:val="24"/>
        </w:rPr>
        <w:t xml:space="preserve">kwoty niewykorzystanej </w:t>
      </w:r>
      <w:r w:rsidRPr="008C165E">
        <w:rPr>
          <w:rFonts w:ascii="Calibri" w:hAnsi="Calibri" w:cs="Calibri"/>
          <w:color w:val="000000"/>
          <w:sz w:val="24"/>
          <w:szCs w:val="24"/>
        </w:rPr>
        <w:t>za okres od dnia wypłaty pożyczki do dnia zwrotu niewykorzystanej kwoty pożyczki</w:t>
      </w:r>
      <w:bookmarkStart w:id="2" w:name="_Hlk185686"/>
      <w:r w:rsidRPr="008C165E">
        <w:rPr>
          <w:rFonts w:ascii="Calibri" w:hAnsi="Calibri" w:cs="Calibri"/>
          <w:color w:val="000000"/>
          <w:sz w:val="24"/>
          <w:szCs w:val="24"/>
        </w:rPr>
        <w:t>.</w:t>
      </w:r>
      <w:r w:rsidR="003B41A2" w:rsidRPr="008C165E">
        <w:rPr>
          <w:rFonts w:ascii="Calibri" w:hAnsi="Calibri" w:cs="Calibri"/>
          <w:color w:val="000000"/>
          <w:sz w:val="24"/>
          <w:szCs w:val="24"/>
        </w:rPr>
        <w:t xml:space="preserve"> </w:t>
      </w:r>
    </w:p>
    <w:bookmarkEnd w:id="2"/>
    <w:p w:rsidR="005D1FC9"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 xml:space="preserve">W przypadku wykrycia nieprawidłowości tj. jakichkolwiek naruszeń prawa unijnego lub krajowego wynikających z działania lub zaniechania Pożyczkobiorcy przy realizacji umowy inwestycyjnej, które powodują lub mogłyby spowodować szkodę w budżecie Unii Europejskiej poprzez obciążenie budżetu Unii Europejskiej nieuzasadnionym wydatkiem, zgodnie z art. 2 pkt 36) Rozporządzenia 1303/2013 Pośrednik Finansowy ma prawo do żądania zwrotu środków pożyczki, których dotyczy przedmiotowa nieprawidłowość wraz z odsetkami rynkowymi </w:t>
      </w:r>
      <w:r w:rsidR="003B41A2" w:rsidRPr="008C165E">
        <w:rPr>
          <w:rFonts w:ascii="Calibri" w:hAnsi="Calibri" w:cs="Calibri"/>
          <w:color w:val="000000"/>
          <w:sz w:val="24"/>
          <w:szCs w:val="24"/>
        </w:rPr>
        <w:t xml:space="preserve">naliczanymi od kwoty nieprawidłowo wykorzystanej </w:t>
      </w:r>
      <w:r w:rsidRPr="008C165E">
        <w:rPr>
          <w:rFonts w:ascii="Calibri" w:hAnsi="Calibri" w:cs="Calibri"/>
          <w:color w:val="000000"/>
          <w:sz w:val="24"/>
          <w:szCs w:val="24"/>
        </w:rPr>
        <w:t>za okres od dnia wypłaty pożyczki do dnia zwrotu  kwoty nieprawidłowo wykorzystanej.</w:t>
      </w:r>
    </w:p>
    <w:p w:rsidR="00CF6D12" w:rsidRPr="008C165E" w:rsidRDefault="005D1FC9" w:rsidP="00596E91">
      <w:pPr>
        <w:pStyle w:val="Akapitzlist"/>
        <w:numPr>
          <w:ilvl w:val="0"/>
          <w:numId w:val="20"/>
        </w:numPr>
        <w:spacing w:line="276" w:lineRule="auto"/>
        <w:jc w:val="both"/>
        <w:rPr>
          <w:rFonts w:ascii="Calibri" w:hAnsi="Calibri" w:cs="Calibri"/>
          <w:color w:val="000000"/>
          <w:sz w:val="24"/>
          <w:szCs w:val="24"/>
        </w:rPr>
      </w:pPr>
      <w:r w:rsidRPr="008C165E">
        <w:rPr>
          <w:rFonts w:ascii="Calibri" w:hAnsi="Calibri" w:cs="Calibri"/>
          <w:color w:val="000000"/>
          <w:sz w:val="24"/>
          <w:szCs w:val="24"/>
        </w:rPr>
        <w:t xml:space="preserve">Wysokość odsetek rynkowych,  o których mowa w ust. </w:t>
      </w:r>
      <w:r w:rsidR="00C66249">
        <w:rPr>
          <w:rFonts w:ascii="Calibri" w:hAnsi="Calibri" w:cs="Calibri"/>
          <w:color w:val="000000"/>
          <w:sz w:val="24"/>
          <w:szCs w:val="24"/>
        </w:rPr>
        <w:t>6</w:t>
      </w:r>
      <w:r w:rsidR="00AB2C80" w:rsidRPr="008C165E">
        <w:rPr>
          <w:rFonts w:ascii="Calibri" w:hAnsi="Calibri" w:cs="Calibri"/>
          <w:color w:val="000000"/>
          <w:sz w:val="24"/>
          <w:szCs w:val="24"/>
        </w:rPr>
        <w:t xml:space="preserve"> </w:t>
      </w:r>
      <w:r w:rsidRPr="008C165E">
        <w:rPr>
          <w:rFonts w:ascii="Calibri" w:hAnsi="Calibri" w:cs="Calibri"/>
          <w:color w:val="000000"/>
          <w:sz w:val="24"/>
          <w:szCs w:val="24"/>
        </w:rPr>
        <w:t xml:space="preserve">i </w:t>
      </w:r>
      <w:r w:rsidR="00C66249">
        <w:rPr>
          <w:rFonts w:ascii="Calibri" w:hAnsi="Calibri" w:cs="Calibri"/>
          <w:color w:val="000000"/>
          <w:sz w:val="24"/>
          <w:szCs w:val="24"/>
        </w:rPr>
        <w:t>7</w:t>
      </w:r>
      <w:r w:rsidR="00AB2C80" w:rsidRPr="008C165E">
        <w:rPr>
          <w:rFonts w:ascii="Calibri" w:hAnsi="Calibri" w:cs="Calibri"/>
          <w:color w:val="000000"/>
          <w:sz w:val="24"/>
          <w:szCs w:val="24"/>
        </w:rPr>
        <w:t xml:space="preserve"> </w:t>
      </w:r>
      <w:r w:rsidRPr="008C165E">
        <w:rPr>
          <w:rFonts w:ascii="Calibri" w:hAnsi="Calibri" w:cs="Calibri"/>
          <w:color w:val="000000"/>
          <w:sz w:val="24"/>
          <w:szCs w:val="24"/>
        </w:rPr>
        <w:t xml:space="preserve">liczona jest  według stopy referencyjnej </w:t>
      </w:r>
      <w:r w:rsidR="00B522C3" w:rsidRPr="008C165E">
        <w:rPr>
          <w:rFonts w:ascii="Calibri" w:hAnsi="Calibri" w:cs="Calibri"/>
          <w:color w:val="000000"/>
          <w:sz w:val="24"/>
          <w:szCs w:val="24"/>
        </w:rPr>
        <w:t xml:space="preserve">wynoszącej ……….% </w:t>
      </w:r>
      <w:r w:rsidRPr="008C165E">
        <w:rPr>
          <w:rFonts w:ascii="Calibri" w:hAnsi="Calibri" w:cs="Calibri"/>
          <w:color w:val="000000"/>
          <w:sz w:val="24"/>
          <w:szCs w:val="24"/>
        </w:rPr>
        <w:t xml:space="preserve">obliczanej przy zastosowaniu obowiązującej </w:t>
      </w:r>
      <w:r w:rsidR="00B522C3" w:rsidRPr="008C165E">
        <w:rPr>
          <w:rFonts w:ascii="Calibri" w:hAnsi="Calibri" w:cs="Calibri"/>
          <w:color w:val="000000"/>
          <w:sz w:val="24"/>
          <w:szCs w:val="24"/>
        </w:rPr>
        <w:t xml:space="preserve">(w dniu zawarcia niniejszej umowy) </w:t>
      </w:r>
      <w:r w:rsidRPr="008C165E">
        <w:rPr>
          <w:rFonts w:ascii="Calibri" w:hAnsi="Calibri" w:cs="Calibri"/>
          <w:color w:val="000000"/>
          <w:sz w:val="24"/>
          <w:szCs w:val="24"/>
        </w:rPr>
        <w:t xml:space="preserve">stopy bazowej </w:t>
      </w:r>
      <w:r w:rsidR="00B522C3" w:rsidRPr="008C165E">
        <w:rPr>
          <w:rFonts w:ascii="Calibri" w:hAnsi="Calibri" w:cs="Calibri"/>
          <w:color w:val="000000"/>
          <w:sz w:val="24"/>
          <w:szCs w:val="24"/>
        </w:rPr>
        <w:t xml:space="preserve">wynoszącej ………% </w:t>
      </w:r>
      <w:r w:rsidRPr="008C165E">
        <w:rPr>
          <w:rFonts w:ascii="Calibri" w:hAnsi="Calibri" w:cs="Calibri"/>
          <w:color w:val="000000"/>
          <w:sz w:val="24"/>
          <w:szCs w:val="24"/>
        </w:rPr>
        <w:t xml:space="preserve">oraz marży </w:t>
      </w:r>
      <w:r w:rsidR="00B522C3" w:rsidRPr="008C165E">
        <w:rPr>
          <w:rFonts w:ascii="Calibri" w:hAnsi="Calibri" w:cs="Calibri"/>
          <w:color w:val="000000"/>
          <w:sz w:val="24"/>
          <w:szCs w:val="24"/>
        </w:rPr>
        <w:t xml:space="preserve">wynoszącej ……….% </w:t>
      </w:r>
      <w:r w:rsidRPr="008C165E">
        <w:rPr>
          <w:rFonts w:ascii="Calibri" w:hAnsi="Calibri" w:cs="Calibri"/>
          <w:color w:val="000000"/>
          <w:sz w:val="24"/>
          <w:szCs w:val="24"/>
        </w:rPr>
        <w:t xml:space="preserve">ustalonej w oparciu o Komunikat Komisji Europejskiej w sprawie zmiany metody ustalania stóp referencyjnych i dyskontowych </w:t>
      </w:r>
      <w:bookmarkStart w:id="3" w:name="_Hlk772639"/>
      <w:r w:rsidRPr="008C165E">
        <w:rPr>
          <w:rFonts w:ascii="Calibri" w:hAnsi="Calibri" w:cs="Calibri"/>
          <w:color w:val="000000"/>
          <w:sz w:val="24"/>
          <w:szCs w:val="24"/>
        </w:rPr>
        <w:t>(Dz. Urz. UE C 14 z 19.1.2008 r. lub komunikatu zastępującego).</w:t>
      </w:r>
    </w:p>
    <w:p w:rsidR="00292D86" w:rsidRPr="00730280" w:rsidRDefault="00695143" w:rsidP="00730280">
      <w:pPr>
        <w:pStyle w:val="Akapitzlist"/>
        <w:numPr>
          <w:ilvl w:val="0"/>
          <w:numId w:val="20"/>
        </w:numPr>
        <w:spacing w:line="276" w:lineRule="auto"/>
        <w:jc w:val="both"/>
        <w:rPr>
          <w:rFonts w:ascii="Calibri" w:hAnsi="Calibri" w:cs="Calibri"/>
          <w:color w:val="000000"/>
          <w:sz w:val="24"/>
          <w:szCs w:val="24"/>
        </w:rPr>
      </w:pPr>
      <w:r w:rsidRPr="008C165E">
        <w:rPr>
          <w:rFonts w:ascii="Calibri" w:hAnsi="Calibri" w:cs="Calibri"/>
          <w:color w:val="000000"/>
          <w:sz w:val="24"/>
          <w:szCs w:val="24"/>
        </w:rPr>
        <w:t xml:space="preserve">W terminie do </w:t>
      </w:r>
      <w:r w:rsidR="000801FE">
        <w:rPr>
          <w:rFonts w:ascii="Calibri" w:hAnsi="Calibri" w:cs="Calibri"/>
          <w:color w:val="000000"/>
          <w:sz w:val="24"/>
          <w:szCs w:val="24"/>
        </w:rPr>
        <w:t>5</w:t>
      </w:r>
      <w:r w:rsidRPr="008C165E">
        <w:rPr>
          <w:rFonts w:ascii="Calibri" w:hAnsi="Calibri" w:cs="Calibri"/>
          <w:color w:val="000000"/>
          <w:sz w:val="24"/>
          <w:szCs w:val="24"/>
        </w:rPr>
        <w:t xml:space="preserve"> dni roboczyc</w:t>
      </w:r>
      <w:r w:rsidR="00292D86" w:rsidRPr="00730280">
        <w:rPr>
          <w:rFonts w:ascii="Calibri" w:hAnsi="Calibri" w:cs="Calibri"/>
          <w:color w:val="000000"/>
          <w:sz w:val="24"/>
          <w:szCs w:val="24"/>
        </w:rPr>
        <w:t>h</w:t>
      </w:r>
      <w:r w:rsidRPr="008C165E">
        <w:rPr>
          <w:rFonts w:ascii="Calibri" w:hAnsi="Calibri" w:cs="Calibri"/>
          <w:color w:val="000000"/>
          <w:sz w:val="24"/>
          <w:szCs w:val="24"/>
        </w:rPr>
        <w:t xml:space="preserve"> po</w:t>
      </w:r>
      <w:r w:rsidR="00B47C3A" w:rsidRPr="008C165E">
        <w:rPr>
          <w:rFonts w:ascii="Calibri" w:hAnsi="Calibri" w:cs="Calibri"/>
          <w:color w:val="000000"/>
          <w:sz w:val="24"/>
          <w:szCs w:val="24"/>
        </w:rPr>
        <w:t xml:space="preserve"> wpłacie </w:t>
      </w:r>
      <w:r w:rsidR="00F37C19" w:rsidRPr="008C165E">
        <w:rPr>
          <w:rFonts w:ascii="Calibri" w:hAnsi="Calibri" w:cs="Calibri"/>
          <w:color w:val="000000"/>
          <w:sz w:val="24"/>
          <w:szCs w:val="24"/>
        </w:rPr>
        <w:t>kwoty niewykorzystanej</w:t>
      </w:r>
      <w:r w:rsidR="00292D86" w:rsidRPr="00730280">
        <w:rPr>
          <w:rFonts w:ascii="Calibri" w:hAnsi="Calibri" w:cs="Calibri"/>
          <w:color w:val="000000"/>
          <w:sz w:val="24"/>
          <w:szCs w:val="24"/>
        </w:rPr>
        <w:t xml:space="preserve"> </w:t>
      </w:r>
      <w:r w:rsidR="00F37C19" w:rsidRPr="008C165E">
        <w:rPr>
          <w:rFonts w:ascii="Calibri" w:hAnsi="Calibri" w:cs="Calibri"/>
          <w:color w:val="000000"/>
          <w:sz w:val="24"/>
          <w:szCs w:val="24"/>
        </w:rPr>
        <w:t>/</w:t>
      </w:r>
      <w:r w:rsidR="00737687" w:rsidRPr="008C165E">
        <w:rPr>
          <w:rFonts w:ascii="Calibri" w:hAnsi="Calibri" w:cs="Calibri"/>
          <w:color w:val="000000"/>
          <w:sz w:val="24"/>
          <w:szCs w:val="24"/>
        </w:rPr>
        <w:t xml:space="preserve"> kwoty </w:t>
      </w:r>
      <w:r w:rsidR="00F37C19" w:rsidRPr="008C165E">
        <w:rPr>
          <w:rFonts w:ascii="Calibri" w:hAnsi="Calibri" w:cs="Calibri"/>
          <w:color w:val="000000"/>
          <w:sz w:val="24"/>
          <w:szCs w:val="24"/>
        </w:rPr>
        <w:t>nieprawidłowo wykorzystanej</w:t>
      </w:r>
      <w:r w:rsidR="00B47C3A" w:rsidRPr="008C165E">
        <w:rPr>
          <w:rFonts w:ascii="Calibri" w:hAnsi="Calibri" w:cs="Calibri"/>
          <w:color w:val="000000"/>
          <w:sz w:val="24"/>
          <w:szCs w:val="24"/>
        </w:rPr>
        <w:t xml:space="preserve">, </w:t>
      </w:r>
      <w:r w:rsidR="00292D86" w:rsidRPr="00730280">
        <w:rPr>
          <w:rFonts w:ascii="Calibri" w:hAnsi="Calibri" w:cs="Calibri"/>
          <w:color w:val="000000"/>
          <w:sz w:val="24"/>
          <w:szCs w:val="24"/>
        </w:rPr>
        <w:t xml:space="preserve">lub w terminie </w:t>
      </w:r>
      <w:r w:rsidR="000801FE">
        <w:rPr>
          <w:rFonts w:ascii="Calibri" w:hAnsi="Calibri" w:cs="Calibri"/>
          <w:color w:val="000000"/>
          <w:sz w:val="24"/>
          <w:szCs w:val="24"/>
        </w:rPr>
        <w:t>5</w:t>
      </w:r>
      <w:r w:rsidR="00292D86" w:rsidRPr="00730280">
        <w:rPr>
          <w:rFonts w:ascii="Calibri" w:hAnsi="Calibri" w:cs="Calibri"/>
          <w:color w:val="000000"/>
          <w:sz w:val="24"/>
          <w:szCs w:val="24"/>
        </w:rPr>
        <w:t xml:space="preserve"> dni roboczych po bezskutecznym upływie terminu na zwrot </w:t>
      </w:r>
      <w:r w:rsidR="00730280" w:rsidRPr="00730280">
        <w:rPr>
          <w:rFonts w:ascii="Calibri" w:hAnsi="Calibri" w:cs="Calibri"/>
          <w:color w:val="000000"/>
          <w:sz w:val="24"/>
          <w:szCs w:val="24"/>
        </w:rPr>
        <w:t xml:space="preserve">ww. </w:t>
      </w:r>
      <w:r w:rsidR="00292D86" w:rsidRPr="00730280">
        <w:rPr>
          <w:rFonts w:ascii="Calibri" w:hAnsi="Calibri" w:cs="Calibri"/>
          <w:color w:val="000000"/>
          <w:sz w:val="24"/>
          <w:szCs w:val="24"/>
        </w:rPr>
        <w:t>kwoty (określonego w wezwaniu do zapłaty),</w:t>
      </w:r>
      <w:r w:rsidR="00ED3F37">
        <w:rPr>
          <w:rFonts w:ascii="Calibri" w:hAnsi="Calibri" w:cs="Calibri"/>
          <w:color w:val="000000"/>
          <w:sz w:val="24"/>
          <w:szCs w:val="24"/>
        </w:rPr>
        <w:t xml:space="preserve"> </w:t>
      </w:r>
      <w:r w:rsidR="003C6334" w:rsidRPr="008C165E">
        <w:rPr>
          <w:rFonts w:ascii="Calibri" w:hAnsi="Calibri" w:cs="Calibri"/>
          <w:color w:val="000000"/>
          <w:sz w:val="24"/>
          <w:szCs w:val="24"/>
        </w:rPr>
        <w:t>Pożyczkodawc</w:t>
      </w:r>
      <w:r w:rsidR="00B47C3A" w:rsidRPr="008C165E">
        <w:rPr>
          <w:rFonts w:ascii="Calibri" w:hAnsi="Calibri" w:cs="Calibri"/>
          <w:color w:val="000000"/>
          <w:sz w:val="24"/>
          <w:szCs w:val="24"/>
        </w:rPr>
        <w:t xml:space="preserve">a </w:t>
      </w:r>
      <w:r w:rsidR="00737687" w:rsidRPr="008C165E">
        <w:rPr>
          <w:rFonts w:ascii="Calibri" w:hAnsi="Calibri" w:cs="Calibri"/>
          <w:color w:val="000000"/>
          <w:sz w:val="24"/>
          <w:szCs w:val="24"/>
        </w:rPr>
        <w:t xml:space="preserve">wystawia </w:t>
      </w:r>
      <w:r w:rsidR="007F2821">
        <w:rPr>
          <w:rFonts w:ascii="Calibri" w:hAnsi="Calibri" w:cs="Calibri"/>
          <w:color w:val="000000"/>
          <w:sz w:val="24"/>
          <w:szCs w:val="24"/>
        </w:rPr>
        <w:t>i wysyła Pożyczkobiorcy na adres e-mail ………</w:t>
      </w:r>
      <w:r w:rsidR="00154231">
        <w:rPr>
          <w:rFonts w:ascii="Calibri" w:hAnsi="Calibri" w:cs="Calibri"/>
          <w:color w:val="000000"/>
          <w:sz w:val="24"/>
          <w:szCs w:val="24"/>
        </w:rPr>
        <w:t>………………………</w:t>
      </w:r>
      <w:r w:rsidR="007F2821">
        <w:rPr>
          <w:rFonts w:ascii="Calibri" w:hAnsi="Calibri" w:cs="Calibri"/>
          <w:color w:val="000000"/>
          <w:sz w:val="24"/>
          <w:szCs w:val="24"/>
        </w:rPr>
        <w:t xml:space="preserve"> </w:t>
      </w:r>
      <w:r w:rsidR="00737687" w:rsidRPr="008C165E">
        <w:rPr>
          <w:rFonts w:ascii="Calibri" w:hAnsi="Calibri" w:cs="Calibri"/>
          <w:color w:val="000000"/>
          <w:sz w:val="24"/>
          <w:szCs w:val="24"/>
        </w:rPr>
        <w:t xml:space="preserve">notę </w:t>
      </w:r>
      <w:r w:rsidR="00154231">
        <w:rPr>
          <w:rFonts w:ascii="Calibri" w:hAnsi="Calibri" w:cs="Calibri"/>
          <w:color w:val="000000"/>
          <w:sz w:val="24"/>
          <w:szCs w:val="24"/>
        </w:rPr>
        <w:t>księgową</w:t>
      </w:r>
      <w:r w:rsidR="00737687" w:rsidRPr="008C165E">
        <w:rPr>
          <w:rFonts w:ascii="Calibri" w:hAnsi="Calibri" w:cs="Calibri"/>
          <w:color w:val="000000"/>
          <w:sz w:val="24"/>
          <w:szCs w:val="24"/>
        </w:rPr>
        <w:t xml:space="preserve"> </w:t>
      </w:r>
      <w:r w:rsidR="00362917" w:rsidRPr="008C165E">
        <w:rPr>
          <w:rFonts w:ascii="Calibri" w:hAnsi="Calibri" w:cs="Calibri"/>
          <w:color w:val="000000"/>
          <w:sz w:val="24"/>
          <w:szCs w:val="24"/>
        </w:rPr>
        <w:t>określającą</w:t>
      </w:r>
      <w:r w:rsidR="00292D86" w:rsidRPr="00730280">
        <w:rPr>
          <w:rFonts w:ascii="Calibri" w:hAnsi="Calibri" w:cs="Calibri"/>
          <w:color w:val="000000"/>
          <w:sz w:val="24"/>
          <w:szCs w:val="24"/>
        </w:rPr>
        <w:t>:</w:t>
      </w:r>
    </w:p>
    <w:p w:rsidR="00292D86" w:rsidRPr="008C165E" w:rsidRDefault="00292D86" w:rsidP="008C165E">
      <w:pPr>
        <w:pStyle w:val="Akapitzlist"/>
        <w:numPr>
          <w:ilvl w:val="0"/>
          <w:numId w:val="48"/>
        </w:numPr>
        <w:spacing w:line="276" w:lineRule="auto"/>
        <w:rPr>
          <w:rFonts w:ascii="Calibri" w:hAnsi="Calibri" w:cs="Calibri"/>
          <w:color w:val="000000"/>
          <w:sz w:val="24"/>
          <w:szCs w:val="24"/>
        </w:rPr>
      </w:pPr>
      <w:r w:rsidRPr="008C165E">
        <w:rPr>
          <w:rFonts w:ascii="Calibri" w:hAnsi="Calibri" w:cs="Calibri"/>
          <w:color w:val="000000"/>
          <w:sz w:val="24"/>
          <w:szCs w:val="24"/>
        </w:rPr>
        <w:t>niedopła</w:t>
      </w:r>
      <w:r w:rsidR="00730280">
        <w:rPr>
          <w:rFonts w:ascii="Calibri" w:hAnsi="Calibri" w:cs="Calibri"/>
          <w:color w:val="000000"/>
          <w:sz w:val="24"/>
          <w:szCs w:val="24"/>
        </w:rPr>
        <w:t>tę</w:t>
      </w:r>
      <w:r w:rsidRPr="008C165E">
        <w:rPr>
          <w:rFonts w:ascii="Calibri" w:hAnsi="Calibri" w:cs="Calibri"/>
          <w:color w:val="000000"/>
          <w:sz w:val="24"/>
          <w:szCs w:val="24"/>
        </w:rPr>
        <w:t>/nadpłat</w:t>
      </w:r>
      <w:r w:rsidR="00730280">
        <w:rPr>
          <w:rFonts w:ascii="Calibri" w:hAnsi="Calibri" w:cs="Calibri"/>
          <w:color w:val="000000"/>
          <w:sz w:val="24"/>
          <w:szCs w:val="24"/>
        </w:rPr>
        <w:t>ę</w:t>
      </w:r>
      <w:r w:rsidRPr="008C165E">
        <w:rPr>
          <w:rFonts w:ascii="Calibri" w:hAnsi="Calibri" w:cs="Calibri"/>
          <w:color w:val="000000"/>
          <w:sz w:val="24"/>
          <w:szCs w:val="24"/>
        </w:rPr>
        <w:t xml:space="preserve"> </w:t>
      </w:r>
      <w:r w:rsidR="00730280">
        <w:rPr>
          <w:rFonts w:ascii="Calibri" w:hAnsi="Calibri" w:cs="Calibri"/>
          <w:color w:val="000000"/>
          <w:sz w:val="24"/>
          <w:szCs w:val="24"/>
        </w:rPr>
        <w:t xml:space="preserve">kwoty </w:t>
      </w:r>
      <w:r w:rsidRPr="008C165E">
        <w:rPr>
          <w:rFonts w:ascii="Calibri" w:hAnsi="Calibri" w:cs="Calibri"/>
          <w:color w:val="000000"/>
          <w:sz w:val="24"/>
          <w:szCs w:val="24"/>
        </w:rPr>
        <w:t>do zwrotu (jeśli dotyczy)</w:t>
      </w:r>
    </w:p>
    <w:p w:rsidR="00730280" w:rsidRPr="008C165E" w:rsidRDefault="00730280" w:rsidP="008C165E">
      <w:pPr>
        <w:pStyle w:val="Akapitzlist"/>
        <w:numPr>
          <w:ilvl w:val="0"/>
          <w:numId w:val="49"/>
        </w:numPr>
        <w:spacing w:line="276" w:lineRule="auto"/>
        <w:rPr>
          <w:rFonts w:ascii="Calibri" w:hAnsi="Calibri" w:cs="Calibri"/>
          <w:color w:val="000000"/>
          <w:sz w:val="24"/>
          <w:szCs w:val="24"/>
        </w:rPr>
      </w:pPr>
      <w:r w:rsidRPr="008C165E">
        <w:rPr>
          <w:rFonts w:ascii="Calibri" w:hAnsi="Calibri" w:cs="Calibri"/>
          <w:color w:val="000000"/>
          <w:sz w:val="24"/>
          <w:szCs w:val="24"/>
        </w:rPr>
        <w:t>niedopłat</w:t>
      </w:r>
      <w:r>
        <w:rPr>
          <w:rFonts w:ascii="Calibri" w:hAnsi="Calibri" w:cs="Calibri"/>
          <w:color w:val="000000"/>
          <w:sz w:val="24"/>
          <w:szCs w:val="24"/>
        </w:rPr>
        <w:t>ę</w:t>
      </w:r>
      <w:r w:rsidRPr="008C165E">
        <w:rPr>
          <w:rFonts w:ascii="Calibri" w:hAnsi="Calibri" w:cs="Calibri"/>
          <w:color w:val="000000"/>
          <w:sz w:val="24"/>
          <w:szCs w:val="24"/>
        </w:rPr>
        <w:t>/nadpłat</w:t>
      </w:r>
      <w:r>
        <w:rPr>
          <w:rFonts w:ascii="Calibri" w:hAnsi="Calibri" w:cs="Calibri"/>
          <w:color w:val="000000"/>
          <w:sz w:val="24"/>
          <w:szCs w:val="24"/>
        </w:rPr>
        <w:t>ę</w:t>
      </w:r>
      <w:r w:rsidRPr="008C165E">
        <w:rPr>
          <w:rFonts w:ascii="Calibri" w:hAnsi="Calibri" w:cs="Calibri"/>
          <w:color w:val="000000"/>
          <w:sz w:val="24"/>
          <w:szCs w:val="24"/>
        </w:rPr>
        <w:t xml:space="preserve"> odsetek rynkowych (jeśli dotyczy) </w:t>
      </w:r>
    </w:p>
    <w:p w:rsidR="00730280" w:rsidRPr="008C165E" w:rsidRDefault="00730280" w:rsidP="008C165E">
      <w:pPr>
        <w:pStyle w:val="Akapitzlist"/>
        <w:numPr>
          <w:ilvl w:val="0"/>
          <w:numId w:val="48"/>
        </w:numPr>
        <w:spacing w:line="276" w:lineRule="auto"/>
        <w:rPr>
          <w:rFonts w:ascii="Calibri" w:hAnsi="Calibri" w:cs="Calibri"/>
          <w:color w:val="000000"/>
          <w:sz w:val="24"/>
          <w:szCs w:val="24"/>
        </w:rPr>
      </w:pPr>
      <w:r w:rsidRPr="008C165E">
        <w:rPr>
          <w:rFonts w:ascii="Calibri" w:hAnsi="Calibri" w:cs="Calibri"/>
          <w:color w:val="000000"/>
          <w:sz w:val="24"/>
          <w:szCs w:val="24"/>
        </w:rPr>
        <w:t>należn</w:t>
      </w:r>
      <w:r>
        <w:rPr>
          <w:rFonts w:ascii="Calibri" w:hAnsi="Calibri" w:cs="Calibri"/>
          <w:color w:val="000000"/>
          <w:sz w:val="24"/>
          <w:szCs w:val="24"/>
        </w:rPr>
        <w:t>e</w:t>
      </w:r>
      <w:r w:rsidRPr="008C165E">
        <w:rPr>
          <w:rFonts w:ascii="Calibri" w:hAnsi="Calibri" w:cs="Calibri"/>
          <w:color w:val="000000"/>
          <w:sz w:val="24"/>
          <w:szCs w:val="24"/>
        </w:rPr>
        <w:t xml:space="preserve"> odset</w:t>
      </w:r>
      <w:r>
        <w:rPr>
          <w:rFonts w:ascii="Calibri" w:hAnsi="Calibri" w:cs="Calibri"/>
          <w:color w:val="000000"/>
          <w:sz w:val="24"/>
          <w:szCs w:val="24"/>
        </w:rPr>
        <w:t>ki</w:t>
      </w:r>
      <w:r w:rsidRPr="008C165E">
        <w:rPr>
          <w:rFonts w:ascii="Calibri" w:hAnsi="Calibri" w:cs="Calibri"/>
          <w:color w:val="000000"/>
          <w:sz w:val="24"/>
          <w:szCs w:val="24"/>
        </w:rPr>
        <w:t xml:space="preserve"> za nieterminową spłatę </w:t>
      </w:r>
      <w:r>
        <w:rPr>
          <w:rFonts w:ascii="Calibri" w:hAnsi="Calibri" w:cs="Calibri"/>
          <w:color w:val="000000"/>
          <w:sz w:val="24"/>
          <w:szCs w:val="24"/>
        </w:rPr>
        <w:t xml:space="preserve">kwoty do zwrotu </w:t>
      </w:r>
      <w:r w:rsidRPr="008C165E">
        <w:rPr>
          <w:rFonts w:ascii="Calibri" w:hAnsi="Calibri" w:cs="Calibri"/>
          <w:color w:val="000000"/>
          <w:sz w:val="24"/>
          <w:szCs w:val="24"/>
        </w:rPr>
        <w:t>za każdy dzień opóźnienia (jeśli dotyczy)</w:t>
      </w:r>
    </w:p>
    <w:p w:rsidR="005D1FC9" w:rsidRPr="008C165E" w:rsidRDefault="00375BD5"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Pożyczkobiorca wyraża zgodę na przekazywanie not księgow</w:t>
      </w:r>
      <w:r w:rsidR="00F13D7C" w:rsidRPr="008C165E">
        <w:rPr>
          <w:rFonts w:ascii="Calibri" w:hAnsi="Calibri" w:cs="Calibri"/>
          <w:color w:val="000000"/>
          <w:sz w:val="24"/>
          <w:szCs w:val="24"/>
        </w:rPr>
        <w:t>ych</w:t>
      </w:r>
      <w:r w:rsidR="00154231">
        <w:rPr>
          <w:rFonts w:ascii="Calibri" w:hAnsi="Calibri" w:cs="Calibri"/>
          <w:color w:val="000000"/>
          <w:sz w:val="24"/>
          <w:szCs w:val="24"/>
        </w:rPr>
        <w:t xml:space="preserve">, o których mowa w ust. 5 i 9, </w:t>
      </w:r>
      <w:r w:rsidR="00154231" w:rsidRPr="00447E09">
        <w:rPr>
          <w:rFonts w:ascii="Calibri" w:hAnsi="Calibri" w:cs="Calibri"/>
          <w:color w:val="000000"/>
          <w:sz w:val="24"/>
          <w:szCs w:val="24"/>
        </w:rPr>
        <w:t xml:space="preserve">na wskazany adres poczty elektronicznej </w:t>
      </w:r>
      <w:r w:rsidR="00154231">
        <w:rPr>
          <w:rFonts w:ascii="Calibri" w:hAnsi="Calibri" w:cs="Calibri"/>
          <w:color w:val="000000"/>
          <w:sz w:val="24"/>
          <w:szCs w:val="24"/>
        </w:rPr>
        <w:t xml:space="preserve">oraz oświadcza, </w:t>
      </w:r>
      <w:r w:rsidR="00C45947" w:rsidRPr="008C165E">
        <w:rPr>
          <w:rFonts w:ascii="Calibri" w:hAnsi="Calibri" w:cs="Calibri"/>
          <w:color w:val="000000"/>
          <w:sz w:val="24"/>
          <w:szCs w:val="24"/>
        </w:rPr>
        <w:t>że</w:t>
      </w:r>
      <w:r w:rsidRPr="008C165E">
        <w:rPr>
          <w:rFonts w:ascii="Calibri" w:hAnsi="Calibri" w:cs="Calibri"/>
          <w:color w:val="000000"/>
          <w:sz w:val="24"/>
          <w:szCs w:val="24"/>
        </w:rPr>
        <w:t xml:space="preserve"> wysłanie not </w:t>
      </w:r>
      <w:r w:rsidR="00154231">
        <w:rPr>
          <w:rFonts w:ascii="Calibri" w:hAnsi="Calibri" w:cs="Calibri"/>
          <w:color w:val="000000"/>
          <w:sz w:val="24"/>
          <w:szCs w:val="24"/>
        </w:rPr>
        <w:t xml:space="preserve">drogą elektroniczną </w:t>
      </w:r>
      <w:r w:rsidRPr="008C165E">
        <w:rPr>
          <w:rFonts w:ascii="Calibri" w:hAnsi="Calibri" w:cs="Calibri"/>
          <w:color w:val="000000"/>
          <w:sz w:val="24"/>
          <w:szCs w:val="24"/>
        </w:rPr>
        <w:t xml:space="preserve">będzie traktować jako doręczenie skuteczne. </w:t>
      </w:r>
      <w:bookmarkEnd w:id="3"/>
    </w:p>
    <w:p w:rsidR="005D1FC9" w:rsidRPr="008C165E" w:rsidRDefault="005D1FC9" w:rsidP="008C165E">
      <w:pPr>
        <w:pStyle w:val="Akapitzlist"/>
        <w:numPr>
          <w:ilvl w:val="0"/>
          <w:numId w:val="20"/>
        </w:numPr>
        <w:spacing w:after="80" w:line="276" w:lineRule="auto"/>
        <w:jc w:val="both"/>
        <w:rPr>
          <w:rFonts w:cs="Calibri"/>
          <w:color w:val="000000"/>
          <w:sz w:val="24"/>
          <w:szCs w:val="24"/>
        </w:rPr>
      </w:pPr>
      <w:r w:rsidRPr="008C165E">
        <w:rPr>
          <w:rFonts w:ascii="Calibri" w:hAnsi="Calibri" w:cs="Calibri"/>
          <w:color w:val="000000"/>
          <w:sz w:val="24"/>
          <w:szCs w:val="24"/>
        </w:rPr>
        <w:t>Ustala się następującą kolejność zarachowywania wpływających spłat:</w:t>
      </w:r>
    </w:p>
    <w:p w:rsidR="005D1FC9" w:rsidRPr="00992600" w:rsidRDefault="005D1FC9" w:rsidP="001E4F60">
      <w:pPr>
        <w:numPr>
          <w:ilvl w:val="0"/>
          <w:numId w:val="7"/>
        </w:numPr>
        <w:spacing w:line="276" w:lineRule="auto"/>
        <w:contextualSpacing/>
        <w:jc w:val="both"/>
        <w:rPr>
          <w:rFonts w:cs="Calibri"/>
          <w:bCs/>
          <w:color w:val="000000"/>
          <w:sz w:val="24"/>
          <w:szCs w:val="24"/>
        </w:rPr>
      </w:pPr>
      <w:r w:rsidRPr="00992600">
        <w:rPr>
          <w:rFonts w:cs="Calibri"/>
          <w:bCs/>
          <w:color w:val="000000"/>
          <w:sz w:val="24"/>
          <w:szCs w:val="24"/>
        </w:rPr>
        <w:t>Koszty windykacji,</w:t>
      </w:r>
    </w:p>
    <w:p w:rsidR="005D1FC9" w:rsidRPr="00992600" w:rsidRDefault="005D1FC9" w:rsidP="001E4F60">
      <w:pPr>
        <w:numPr>
          <w:ilvl w:val="0"/>
          <w:numId w:val="7"/>
        </w:numPr>
        <w:spacing w:line="276" w:lineRule="auto"/>
        <w:contextualSpacing/>
        <w:jc w:val="both"/>
        <w:rPr>
          <w:rFonts w:cs="Calibri"/>
          <w:bCs/>
          <w:color w:val="000000"/>
          <w:sz w:val="24"/>
          <w:szCs w:val="24"/>
        </w:rPr>
      </w:pPr>
      <w:r w:rsidRPr="00992600">
        <w:rPr>
          <w:rFonts w:cs="Calibri"/>
          <w:bCs/>
          <w:color w:val="000000"/>
          <w:sz w:val="24"/>
          <w:szCs w:val="24"/>
        </w:rPr>
        <w:t xml:space="preserve">Odsetki za nieterminową spłatę kwoty do zwrotu </w:t>
      </w:r>
      <w:r w:rsidR="00E713F0">
        <w:rPr>
          <w:rFonts w:cs="Calibri"/>
          <w:bCs/>
          <w:color w:val="000000"/>
          <w:sz w:val="24"/>
          <w:szCs w:val="24"/>
        </w:rPr>
        <w:t>z tytułu</w:t>
      </w:r>
      <w:r w:rsidR="00E713F0" w:rsidRPr="00992600">
        <w:rPr>
          <w:rFonts w:cs="Calibri"/>
          <w:bCs/>
          <w:color w:val="000000"/>
          <w:sz w:val="24"/>
          <w:szCs w:val="24"/>
        </w:rPr>
        <w:t xml:space="preserve"> </w:t>
      </w:r>
      <w:r w:rsidRPr="00992600">
        <w:rPr>
          <w:rFonts w:cs="Calibri"/>
          <w:bCs/>
          <w:color w:val="000000"/>
          <w:sz w:val="24"/>
          <w:szCs w:val="24"/>
        </w:rPr>
        <w:t>niewykorzystanego kapitału/nieprawidłowości,</w:t>
      </w:r>
    </w:p>
    <w:p w:rsidR="005D1FC9" w:rsidRPr="00992600" w:rsidRDefault="005D1FC9" w:rsidP="001E4F60">
      <w:pPr>
        <w:numPr>
          <w:ilvl w:val="0"/>
          <w:numId w:val="7"/>
        </w:numPr>
        <w:spacing w:line="276" w:lineRule="auto"/>
        <w:contextualSpacing/>
        <w:jc w:val="both"/>
        <w:rPr>
          <w:rFonts w:cs="Calibri"/>
          <w:bCs/>
          <w:color w:val="000000"/>
          <w:sz w:val="24"/>
          <w:szCs w:val="24"/>
        </w:rPr>
      </w:pPr>
      <w:r w:rsidRPr="00992600">
        <w:rPr>
          <w:rFonts w:cs="Calibri"/>
          <w:bCs/>
          <w:color w:val="000000"/>
          <w:sz w:val="24"/>
          <w:szCs w:val="24"/>
        </w:rPr>
        <w:t>Odsetki</w:t>
      </w:r>
      <w:r w:rsidR="001E7F53" w:rsidRPr="00992600">
        <w:rPr>
          <w:rFonts w:cs="Calibri"/>
          <w:bCs/>
          <w:color w:val="000000"/>
          <w:sz w:val="24"/>
          <w:szCs w:val="24"/>
        </w:rPr>
        <w:t xml:space="preserve"> rynkowe</w:t>
      </w:r>
      <w:r w:rsidRPr="00992600">
        <w:rPr>
          <w:rFonts w:cs="Calibri"/>
          <w:bCs/>
          <w:color w:val="000000"/>
          <w:sz w:val="24"/>
          <w:szCs w:val="24"/>
        </w:rPr>
        <w:t xml:space="preserve"> z tytułu oprocentowania zwrotu niewykorzystanego kapitału/nieprawidłowości,</w:t>
      </w:r>
    </w:p>
    <w:p w:rsidR="005D1FC9" w:rsidRPr="00992600" w:rsidRDefault="005D1FC9" w:rsidP="001E4F60">
      <w:pPr>
        <w:numPr>
          <w:ilvl w:val="0"/>
          <w:numId w:val="7"/>
        </w:numPr>
        <w:spacing w:line="276" w:lineRule="auto"/>
        <w:contextualSpacing/>
        <w:jc w:val="both"/>
        <w:rPr>
          <w:rFonts w:cs="Calibri"/>
          <w:color w:val="000000"/>
          <w:sz w:val="24"/>
          <w:szCs w:val="24"/>
        </w:rPr>
      </w:pPr>
      <w:r w:rsidRPr="00992600">
        <w:rPr>
          <w:rFonts w:cs="Calibri"/>
          <w:color w:val="000000"/>
          <w:sz w:val="24"/>
          <w:szCs w:val="24"/>
        </w:rPr>
        <w:t xml:space="preserve">Kwota zwrotu </w:t>
      </w:r>
      <w:r w:rsidR="00E713F0">
        <w:rPr>
          <w:rFonts w:cs="Calibri"/>
          <w:color w:val="000000"/>
          <w:sz w:val="24"/>
          <w:szCs w:val="24"/>
        </w:rPr>
        <w:t xml:space="preserve">z tytułu </w:t>
      </w:r>
      <w:r w:rsidRPr="00992600">
        <w:rPr>
          <w:rFonts w:cs="Calibri"/>
          <w:color w:val="000000"/>
          <w:sz w:val="24"/>
          <w:szCs w:val="24"/>
        </w:rPr>
        <w:t xml:space="preserve"> niewykorzystanego kapitału/nieprawidłowości,</w:t>
      </w:r>
    </w:p>
    <w:p w:rsidR="005D1FC9" w:rsidRPr="00992600" w:rsidRDefault="00AD233A" w:rsidP="001E4F60">
      <w:pPr>
        <w:numPr>
          <w:ilvl w:val="0"/>
          <w:numId w:val="7"/>
        </w:numPr>
        <w:spacing w:line="276" w:lineRule="auto"/>
        <w:contextualSpacing/>
        <w:jc w:val="both"/>
        <w:rPr>
          <w:rFonts w:cs="Calibri"/>
          <w:bCs/>
          <w:color w:val="000000"/>
          <w:sz w:val="24"/>
          <w:szCs w:val="24"/>
        </w:rPr>
      </w:pPr>
      <w:r w:rsidRPr="00992600">
        <w:rPr>
          <w:rFonts w:cs="Calibri"/>
          <w:bCs/>
          <w:color w:val="000000"/>
          <w:sz w:val="24"/>
          <w:szCs w:val="24"/>
        </w:rPr>
        <w:t>O</w:t>
      </w:r>
      <w:r w:rsidR="005D1FC9" w:rsidRPr="00992600">
        <w:rPr>
          <w:rFonts w:cs="Calibri"/>
          <w:bCs/>
          <w:color w:val="000000"/>
          <w:sz w:val="24"/>
          <w:szCs w:val="24"/>
        </w:rPr>
        <w:t>dsetki  za nieterminową spłatę pożyczki na dzień dokonania wpłaty,</w:t>
      </w:r>
    </w:p>
    <w:p w:rsidR="005D1FC9" w:rsidRPr="00992600" w:rsidRDefault="005D1FC9" w:rsidP="001E4F60">
      <w:pPr>
        <w:numPr>
          <w:ilvl w:val="0"/>
          <w:numId w:val="7"/>
        </w:numPr>
        <w:spacing w:line="276" w:lineRule="auto"/>
        <w:contextualSpacing/>
        <w:jc w:val="both"/>
        <w:rPr>
          <w:rFonts w:cs="Calibri"/>
          <w:bCs/>
          <w:color w:val="000000"/>
          <w:sz w:val="24"/>
          <w:szCs w:val="24"/>
        </w:rPr>
      </w:pPr>
      <w:r w:rsidRPr="00992600">
        <w:rPr>
          <w:rFonts w:cs="Calibri"/>
          <w:bCs/>
          <w:color w:val="000000"/>
          <w:sz w:val="24"/>
          <w:szCs w:val="24"/>
        </w:rPr>
        <w:t>Raty kapitałowe zaległe,</w:t>
      </w:r>
    </w:p>
    <w:p w:rsidR="005D1FC9" w:rsidRPr="00992600" w:rsidRDefault="005D1FC9" w:rsidP="001E4F60">
      <w:pPr>
        <w:numPr>
          <w:ilvl w:val="0"/>
          <w:numId w:val="7"/>
        </w:numPr>
        <w:spacing w:line="276" w:lineRule="auto"/>
        <w:contextualSpacing/>
        <w:jc w:val="both"/>
        <w:rPr>
          <w:rFonts w:cs="Calibri"/>
          <w:bCs/>
          <w:color w:val="000000"/>
          <w:sz w:val="24"/>
          <w:szCs w:val="24"/>
        </w:rPr>
      </w:pPr>
      <w:r w:rsidRPr="00992600">
        <w:rPr>
          <w:rFonts w:cs="Calibri"/>
          <w:bCs/>
          <w:color w:val="000000"/>
          <w:sz w:val="24"/>
          <w:szCs w:val="24"/>
        </w:rPr>
        <w:t>Raty kapitałowe bieżące.</w:t>
      </w:r>
    </w:p>
    <w:p w:rsidR="005D1FC9" w:rsidRPr="00992600" w:rsidRDefault="005D1FC9" w:rsidP="008C165E">
      <w:pPr>
        <w:spacing w:before="240" w:line="276" w:lineRule="auto"/>
        <w:ind w:left="360"/>
        <w:jc w:val="both"/>
        <w:rPr>
          <w:rFonts w:cs="Calibri"/>
          <w:bCs/>
          <w:color w:val="000000"/>
          <w:sz w:val="24"/>
          <w:szCs w:val="24"/>
        </w:rPr>
      </w:pPr>
      <w:r w:rsidRPr="00992600">
        <w:rPr>
          <w:rFonts w:cs="Calibri"/>
          <w:bCs/>
          <w:color w:val="000000"/>
          <w:sz w:val="24"/>
          <w:szCs w:val="24"/>
        </w:rPr>
        <w:lastRenderedPageBreak/>
        <w:t>W pkt. 2), 3), 4), kolejność poszczególnych zarachowań według dat powstania tytułów dłużnych licząc od najstarszego.</w:t>
      </w:r>
    </w:p>
    <w:p w:rsidR="00EA320B" w:rsidRPr="008C165E" w:rsidRDefault="005D1FC9" w:rsidP="00BE264E">
      <w:pPr>
        <w:pStyle w:val="Akapitzlist"/>
        <w:numPr>
          <w:ilvl w:val="0"/>
          <w:numId w:val="20"/>
        </w:numPr>
        <w:spacing w:line="276" w:lineRule="auto"/>
        <w:jc w:val="both"/>
        <w:rPr>
          <w:rFonts w:ascii="Calibri" w:hAnsi="Calibri" w:cs="Calibri"/>
          <w:color w:val="000000"/>
          <w:sz w:val="24"/>
          <w:szCs w:val="24"/>
        </w:rPr>
      </w:pPr>
      <w:r w:rsidRPr="008C165E">
        <w:rPr>
          <w:rFonts w:ascii="Calibri" w:hAnsi="Calibri" w:cs="Calibri"/>
          <w:color w:val="000000"/>
          <w:sz w:val="24"/>
          <w:szCs w:val="24"/>
        </w:rPr>
        <w:t>Pożyczkobiorca będzie spłacał Pożyczkodawcy zobowiązania z tytułu zwrotu niewykorzystanego kapitału/nieprawidłowości wraz z odsetkami</w:t>
      </w:r>
      <w:r w:rsidR="00DD519D" w:rsidRPr="008C165E">
        <w:rPr>
          <w:rFonts w:ascii="Calibri" w:hAnsi="Calibri" w:cs="Calibri"/>
          <w:color w:val="000000"/>
          <w:sz w:val="24"/>
          <w:szCs w:val="24"/>
        </w:rPr>
        <w:t xml:space="preserve"> rynkowymi</w:t>
      </w:r>
      <w:r w:rsidRPr="008C165E">
        <w:rPr>
          <w:rFonts w:ascii="Calibri" w:hAnsi="Calibri" w:cs="Calibri"/>
          <w:color w:val="000000"/>
          <w:sz w:val="24"/>
          <w:szCs w:val="24"/>
        </w:rPr>
        <w:t xml:space="preserve">                                                                                                                                                                                                                                                                                                                                 w postaci wpłat przelewem na rachunek bankowy nr 28 1130 1059 0000 0060 2220 0016 w Banku Gospodarstwa Krajowego Oddział w Białymstoku.</w:t>
      </w:r>
    </w:p>
    <w:p w:rsidR="005D1FC9" w:rsidRPr="008C165E" w:rsidRDefault="00EA320B"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 xml:space="preserve">Za dzień dokonania </w:t>
      </w:r>
      <w:r w:rsidR="00F54A05" w:rsidRPr="008C165E">
        <w:rPr>
          <w:rFonts w:ascii="Calibri" w:hAnsi="Calibri" w:cs="Calibri"/>
          <w:color w:val="000000"/>
          <w:sz w:val="24"/>
          <w:szCs w:val="24"/>
        </w:rPr>
        <w:t>s</w:t>
      </w:r>
      <w:r w:rsidRPr="008C165E">
        <w:rPr>
          <w:rFonts w:ascii="Calibri" w:hAnsi="Calibri" w:cs="Calibri"/>
          <w:color w:val="000000"/>
          <w:sz w:val="24"/>
          <w:szCs w:val="24"/>
        </w:rPr>
        <w:t>płaty</w:t>
      </w:r>
      <w:r w:rsidR="00F54A05" w:rsidRPr="008C165E">
        <w:rPr>
          <w:rFonts w:ascii="Calibri" w:hAnsi="Calibri" w:cs="Calibri"/>
          <w:color w:val="000000"/>
          <w:sz w:val="24"/>
          <w:szCs w:val="24"/>
        </w:rPr>
        <w:t xml:space="preserve"> kwoty niewykorzystanej / kwoty nieprawidłowo wykorzystanej</w:t>
      </w:r>
      <w:r w:rsidRPr="008C165E">
        <w:rPr>
          <w:rFonts w:ascii="Calibri" w:hAnsi="Calibri" w:cs="Calibri"/>
          <w:color w:val="000000"/>
          <w:sz w:val="24"/>
          <w:szCs w:val="24"/>
        </w:rPr>
        <w:t xml:space="preserve"> i odsetek </w:t>
      </w:r>
      <w:r w:rsidR="00F54A05" w:rsidRPr="008C165E">
        <w:rPr>
          <w:rFonts w:ascii="Calibri" w:hAnsi="Calibri" w:cs="Calibri"/>
          <w:color w:val="000000"/>
          <w:sz w:val="24"/>
          <w:szCs w:val="24"/>
        </w:rPr>
        <w:t xml:space="preserve">rynkowych od ww. kwoty, </w:t>
      </w:r>
      <w:r w:rsidRPr="008C165E">
        <w:rPr>
          <w:rFonts w:ascii="Calibri" w:hAnsi="Calibri" w:cs="Calibri"/>
          <w:color w:val="000000"/>
          <w:sz w:val="24"/>
          <w:szCs w:val="24"/>
        </w:rPr>
        <w:t xml:space="preserve">uważa się dzień uznania rachunku bankowego Pożyczkodawcy </w:t>
      </w:r>
      <w:r w:rsidR="00F54A05" w:rsidRPr="008C165E">
        <w:rPr>
          <w:rFonts w:ascii="Calibri" w:hAnsi="Calibri" w:cs="Calibri"/>
          <w:color w:val="000000"/>
          <w:sz w:val="24"/>
          <w:szCs w:val="24"/>
        </w:rPr>
        <w:t xml:space="preserve">należną </w:t>
      </w:r>
      <w:r w:rsidRPr="008C165E">
        <w:rPr>
          <w:rFonts w:ascii="Calibri" w:hAnsi="Calibri" w:cs="Calibri"/>
          <w:color w:val="000000"/>
          <w:sz w:val="24"/>
          <w:szCs w:val="24"/>
        </w:rPr>
        <w:t>kwotą.</w:t>
      </w:r>
    </w:p>
    <w:p w:rsidR="005D1FC9"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Pośrednik Finansowy ma prawo dochodzenia od Pożyczkobiorcy z należytą starannością, wynikającą z profesjonalnego charakteru jego działalności, w drodze negocjacji lub wszelkich innych działań prawnych, dopuszczalnych na gruncie powszechnie obowiązujących przepisów prawa (w tym do prowadzenia postępowania egzekucyjnego względem Pożyczkobiorcy i realizacji zabezpieczeń), wszelkich niezaspokojonych roszczeń w pełnej wysokości wraz z należnymi odsetkami  i innymi zobowiązaniami, przysługujących Pośrednikowi oraz Menadżerowi lub Instytucji Zarządzającej, w tym ma prawo do podejmowania dopuszczalnych prawem czynności faktycznych i prawnych niezbędnych dla odzyskania kwot wykorzystanych przez Pożyczkobiorcę niezgodnie z niniejszą umową inwestycyjną</w:t>
      </w:r>
    </w:p>
    <w:p w:rsidR="005D1FC9" w:rsidRPr="008C165E" w:rsidRDefault="005D1FC9" w:rsidP="008C165E">
      <w:pPr>
        <w:pStyle w:val="Akapitzlist"/>
        <w:numPr>
          <w:ilvl w:val="0"/>
          <w:numId w:val="20"/>
        </w:numPr>
        <w:spacing w:line="276" w:lineRule="auto"/>
        <w:jc w:val="both"/>
        <w:rPr>
          <w:rFonts w:cs="Calibri"/>
          <w:color w:val="000000"/>
          <w:sz w:val="24"/>
          <w:szCs w:val="24"/>
        </w:rPr>
      </w:pPr>
      <w:r w:rsidRPr="008C165E">
        <w:rPr>
          <w:rFonts w:ascii="Calibri" w:hAnsi="Calibri" w:cs="Calibri"/>
          <w:color w:val="000000"/>
          <w:sz w:val="24"/>
          <w:szCs w:val="24"/>
        </w:rPr>
        <w:t>Pożyczkę uważa się za spłaconą, jeżeli stan zadłużenia po spłacie kwoty pożyczki, należnych odsetek i innych zobowiązań wynikających z niniejszej umowy wynosi „zero”.</w:t>
      </w:r>
    </w:p>
    <w:p w:rsidR="005D1FC9" w:rsidRPr="00963DA6" w:rsidRDefault="005D1FC9" w:rsidP="00606E00">
      <w:pPr>
        <w:spacing w:after="0" w:line="276" w:lineRule="auto"/>
        <w:jc w:val="both"/>
        <w:rPr>
          <w:rFonts w:cs="Calibri"/>
          <w:color w:val="000000"/>
          <w:sz w:val="24"/>
          <w:szCs w:val="24"/>
        </w:rPr>
      </w:pPr>
    </w:p>
    <w:p w:rsidR="005D1FC9" w:rsidRPr="00963DA6" w:rsidRDefault="005D1FC9" w:rsidP="001E4F60">
      <w:pPr>
        <w:widowControl w:val="0"/>
        <w:spacing w:line="276" w:lineRule="auto"/>
        <w:jc w:val="center"/>
        <w:rPr>
          <w:rFonts w:cs="Calibri"/>
          <w:b/>
          <w:color w:val="000000"/>
          <w:sz w:val="24"/>
          <w:szCs w:val="24"/>
        </w:rPr>
      </w:pPr>
      <w:r w:rsidRPr="00963DA6">
        <w:rPr>
          <w:rFonts w:cs="Calibri"/>
          <w:b/>
          <w:color w:val="000000"/>
          <w:sz w:val="24"/>
          <w:szCs w:val="24"/>
        </w:rPr>
        <w:t>WYPOWIEDZENIE I ROZWIĄZANIE UMOWY POŻYCZKI</w:t>
      </w:r>
    </w:p>
    <w:p w:rsidR="005D1FC9" w:rsidRPr="00963DA6" w:rsidRDefault="005D1FC9" w:rsidP="001E4F60">
      <w:pPr>
        <w:widowControl w:val="0"/>
        <w:autoSpaceDE w:val="0"/>
        <w:autoSpaceDN w:val="0"/>
        <w:adjustRightInd w:val="0"/>
        <w:spacing w:before="240" w:after="240" w:line="276" w:lineRule="auto"/>
        <w:jc w:val="center"/>
        <w:rPr>
          <w:rFonts w:cs="Calibri"/>
          <w:b/>
          <w:color w:val="000000"/>
          <w:sz w:val="24"/>
          <w:szCs w:val="24"/>
        </w:rPr>
      </w:pPr>
      <w:r w:rsidRPr="00963DA6">
        <w:rPr>
          <w:rFonts w:cs="Calibri"/>
          <w:b/>
          <w:color w:val="000000"/>
          <w:sz w:val="24"/>
          <w:szCs w:val="24"/>
        </w:rPr>
        <w:t>§ 8</w:t>
      </w:r>
    </w:p>
    <w:p w:rsidR="005D1FC9" w:rsidRPr="008C165E" w:rsidRDefault="005D1FC9" w:rsidP="008C165E">
      <w:pPr>
        <w:pStyle w:val="Akapitzlist"/>
        <w:numPr>
          <w:ilvl w:val="0"/>
          <w:numId w:val="27"/>
        </w:numPr>
        <w:spacing w:after="100" w:line="276" w:lineRule="auto"/>
        <w:ind w:left="357" w:hanging="357"/>
        <w:jc w:val="both"/>
        <w:rPr>
          <w:rFonts w:cs="Calibri"/>
          <w:color w:val="000000"/>
          <w:sz w:val="24"/>
          <w:szCs w:val="24"/>
        </w:rPr>
      </w:pPr>
      <w:r w:rsidRPr="008C165E">
        <w:rPr>
          <w:rFonts w:ascii="Calibri" w:hAnsi="Calibri" w:cs="Calibri"/>
          <w:color w:val="000000"/>
          <w:sz w:val="24"/>
          <w:szCs w:val="24"/>
        </w:rPr>
        <w:t>Umowa pożyczki może być wypowiedziana przez Pośrednika w przypadku wystąpienia następujących okoliczności:</w:t>
      </w:r>
    </w:p>
    <w:p w:rsidR="005D1FC9" w:rsidRPr="006435FF" w:rsidRDefault="005D1FC9" w:rsidP="008C165E">
      <w:pPr>
        <w:spacing w:line="276" w:lineRule="auto"/>
        <w:ind w:left="357"/>
        <w:rPr>
          <w:rFonts w:cs="Calibri"/>
          <w:color w:val="000000"/>
          <w:sz w:val="24"/>
          <w:szCs w:val="24"/>
        </w:rPr>
      </w:pPr>
      <w:r w:rsidRPr="006435FF">
        <w:rPr>
          <w:rFonts w:cs="Calibri"/>
          <w:color w:val="000000"/>
          <w:sz w:val="24"/>
          <w:szCs w:val="24"/>
        </w:rPr>
        <w:t>1) Pożyczkobiorca opóźnia się ze spłatą pożyczki powyżej 30 dni;</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2) Pożyczkobiorca nie przystąpił lub odstąpił od realizacji zadania, na które pożyczka została udzielona;</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3) Pożyczkobiorca nie ustanowił wymaganych umową zabezpieczeń, lub nie przedłożył dokumentów potwierdzających ich ustanowienie;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4) Pożyczkobiorca nie zakończył zadania w terminie;</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5) Pożyczkobiorca wykorzystał pożyczkę lub jej część niezgodnie z przeznaczeniem, lub niezgodnie z przedłożonymi fakturami/rachunkami;</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lastRenderedPageBreak/>
        <w:t xml:space="preserve">6) Pożyczkobiorca nie osiągnął wskaźników </w:t>
      </w:r>
      <w:r w:rsidR="001E7F53" w:rsidRPr="006435FF">
        <w:rPr>
          <w:rFonts w:cs="Calibri"/>
          <w:color w:val="000000"/>
          <w:sz w:val="24"/>
          <w:szCs w:val="24"/>
        </w:rPr>
        <w:t xml:space="preserve">realizacji inwestycji </w:t>
      </w:r>
      <w:r w:rsidRPr="006435FF">
        <w:rPr>
          <w:rFonts w:cs="Calibri"/>
          <w:color w:val="000000"/>
          <w:sz w:val="24"/>
          <w:szCs w:val="24"/>
        </w:rPr>
        <w:t xml:space="preserve">w wysokości i terminie wskazanym w umowie;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7) Pożyczkobiorca nie złożył dokumentów rozliczeniowych (dokumentów potwierdzających zrealizowanie inwestycji  i wydatkowanie środków pożyczki) w terminie wskazanym w umowie;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8) Pożyczkobiorca nie przedstawił audytu energetycznego ex-post </w:t>
      </w:r>
      <w:r w:rsidR="00E13494" w:rsidRPr="006435FF">
        <w:rPr>
          <w:rFonts w:cs="Calibri"/>
          <w:color w:val="000000"/>
          <w:sz w:val="24"/>
          <w:szCs w:val="24"/>
        </w:rPr>
        <w:t xml:space="preserve">lub potwierdzenia projektanta i inspektora nadzoru inwestorskiego (o których mowa w par. 4 ust. 5) </w:t>
      </w:r>
      <w:r w:rsidRPr="006435FF">
        <w:rPr>
          <w:rFonts w:cs="Calibri"/>
          <w:color w:val="000000"/>
          <w:sz w:val="24"/>
          <w:szCs w:val="24"/>
        </w:rPr>
        <w:t xml:space="preserve">w terminie wskazanym w umowie;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9) Pożyczkobiorca nie informuje Pożyczkodawcy o zdarzeniach mogących mieć wpływ na wykonanie umowy;</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10) Pożyczkobiorca odmawia poddania się kontroli uprawnionych instytucji lub utrudnia ich przeprowadzenie, nie udziela wyjaśnień, nie udostępnia dokumentów, uniemożliwia dokonanie oględzin osobom  przeprowadzającym kontrolę;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11) Pożyczkobiorca, w terminie wskazanym przez Pośrednika, nie usunął stwierdzonych Nieprawidłowości, lub nie wykonał zaleceń pokontrolnych, lub nie zwrócił kwoty Nieprawidłowości wraz z należnymi odsetkami rynkowymi;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12) Pożyczkobiorca nie zwrócił części niewydatkowanej pożyczki wraz z należnymi odsetkami rynkowymi w terminie wskazanym na rozliczenie pożyczki;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13) Pożyczkobiorca otrzymujący pożyczę w formie pomocy inwestycyjnej nie zapewnił wkładu własnego w wysokości wskazanej w umowie;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14) Pożyczkobiorca dostarczył nieprawdziwe informacje (złożył podrobione, przerobione lub stwierdzające nieprawdę dokumenty) na etapie składania wniosku o pożyczkę, podpisywania niniejszej umowy, lub w trakcie realizacji niniejszej umowy;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 xml:space="preserve">15) stwierdzono zagrożenie terminowej spłaty pożyczki; </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16) Pożyczkobiorca przestał spełniać łącznie  kryteria, o których mowa w  § 11 ust. 14.</w:t>
      </w:r>
    </w:p>
    <w:p w:rsidR="005D1FC9" w:rsidRPr="006435FF" w:rsidRDefault="005D1FC9" w:rsidP="008C165E">
      <w:pPr>
        <w:spacing w:line="276" w:lineRule="auto"/>
        <w:ind w:left="357"/>
        <w:jc w:val="both"/>
        <w:rPr>
          <w:rFonts w:cs="Calibri"/>
          <w:color w:val="000000"/>
          <w:sz w:val="24"/>
          <w:szCs w:val="24"/>
        </w:rPr>
      </w:pPr>
      <w:r w:rsidRPr="006435FF">
        <w:rPr>
          <w:rFonts w:cs="Calibri"/>
          <w:color w:val="000000"/>
          <w:sz w:val="24"/>
          <w:szCs w:val="24"/>
        </w:rPr>
        <w:t>17) Pożyczkobiorca nie spełnia innych warunków ustalonych w umowie.</w:t>
      </w:r>
    </w:p>
    <w:p w:rsidR="005D1FC9" w:rsidRPr="008C165E" w:rsidRDefault="005D1FC9" w:rsidP="008C165E">
      <w:pPr>
        <w:pStyle w:val="Akapitzlist"/>
        <w:numPr>
          <w:ilvl w:val="0"/>
          <w:numId w:val="27"/>
        </w:numPr>
        <w:spacing w:line="276" w:lineRule="auto"/>
        <w:rPr>
          <w:rFonts w:cs="Calibri"/>
          <w:color w:val="000000"/>
          <w:sz w:val="24"/>
          <w:szCs w:val="24"/>
        </w:rPr>
      </w:pPr>
      <w:r w:rsidRPr="008C165E">
        <w:rPr>
          <w:rFonts w:ascii="Calibri" w:hAnsi="Calibri" w:cs="Calibri"/>
          <w:color w:val="000000"/>
          <w:sz w:val="24"/>
          <w:szCs w:val="24"/>
        </w:rPr>
        <w:t>Okres wypowiedzenia wynosi 30 dni.</w:t>
      </w:r>
    </w:p>
    <w:p w:rsidR="005D1FC9" w:rsidRPr="008C165E" w:rsidRDefault="005D1FC9" w:rsidP="008C165E">
      <w:pPr>
        <w:pStyle w:val="Akapitzlist"/>
        <w:numPr>
          <w:ilvl w:val="0"/>
          <w:numId w:val="27"/>
        </w:numPr>
        <w:spacing w:line="276" w:lineRule="auto"/>
        <w:jc w:val="both"/>
        <w:rPr>
          <w:rFonts w:cs="Calibri"/>
          <w:color w:val="000000"/>
          <w:sz w:val="24"/>
          <w:szCs w:val="24"/>
        </w:rPr>
      </w:pPr>
      <w:r w:rsidRPr="008C165E">
        <w:rPr>
          <w:rFonts w:ascii="Calibri" w:hAnsi="Calibri" w:cs="Calibri"/>
          <w:color w:val="000000"/>
          <w:sz w:val="24"/>
          <w:szCs w:val="24"/>
        </w:rPr>
        <w:t xml:space="preserve">Najpóźniej następnego dnia po upływie okresu wypowiedzenia Pożyczkobiorca zobowiązany jest do zwrotu pożyczki wraz z należnymi odsetkami i innymi zobowiązaniami na rachunek bankowy Pośrednika Finansowego nr 28 1130 1059 0000 0060 2220 0016 w Banku Gospodarstwa Krajowego Oddział w Białymstoku. </w:t>
      </w:r>
    </w:p>
    <w:p w:rsidR="005D1FC9" w:rsidRPr="00963DA6" w:rsidRDefault="005D1FC9" w:rsidP="00606E00">
      <w:pPr>
        <w:spacing w:after="0" w:line="276" w:lineRule="auto"/>
        <w:rPr>
          <w:rFonts w:cs="Calibri"/>
          <w:color w:val="000000"/>
          <w:sz w:val="24"/>
          <w:szCs w:val="24"/>
        </w:rPr>
      </w:pPr>
    </w:p>
    <w:p w:rsidR="005D1FC9" w:rsidRPr="00963DA6" w:rsidRDefault="005D1FC9" w:rsidP="001E4F60">
      <w:pPr>
        <w:widowControl w:val="0"/>
        <w:spacing w:line="276" w:lineRule="auto"/>
        <w:jc w:val="center"/>
        <w:rPr>
          <w:rFonts w:cs="Calibri"/>
          <w:color w:val="000000"/>
          <w:sz w:val="24"/>
          <w:szCs w:val="24"/>
        </w:rPr>
      </w:pPr>
      <w:r w:rsidRPr="00963DA6">
        <w:rPr>
          <w:rFonts w:cs="Calibri"/>
          <w:b/>
          <w:color w:val="000000"/>
          <w:sz w:val="24"/>
          <w:szCs w:val="24"/>
        </w:rPr>
        <w:t>KONTROLA I KWALIFIKOWALNOŚĆ WYDATKÓW</w:t>
      </w:r>
    </w:p>
    <w:p w:rsidR="005D1FC9" w:rsidRPr="006435FF" w:rsidRDefault="005D1FC9" w:rsidP="001E4F60">
      <w:pPr>
        <w:widowControl w:val="0"/>
        <w:spacing w:before="240" w:after="240" w:line="276" w:lineRule="auto"/>
        <w:jc w:val="center"/>
        <w:rPr>
          <w:rFonts w:cs="Calibri"/>
          <w:b/>
          <w:color w:val="000000"/>
          <w:sz w:val="24"/>
          <w:szCs w:val="24"/>
        </w:rPr>
      </w:pPr>
      <w:r w:rsidRPr="006435FF">
        <w:rPr>
          <w:rFonts w:cs="Calibri"/>
          <w:b/>
          <w:color w:val="000000"/>
          <w:sz w:val="24"/>
          <w:szCs w:val="24"/>
        </w:rPr>
        <w:lastRenderedPageBreak/>
        <w:t>§ 9</w:t>
      </w:r>
    </w:p>
    <w:p w:rsidR="005D1FC9" w:rsidRPr="008C165E" w:rsidRDefault="005D1FC9" w:rsidP="008C165E">
      <w:pPr>
        <w:pStyle w:val="Akapitzlist"/>
        <w:widowControl w:val="0"/>
        <w:numPr>
          <w:ilvl w:val="0"/>
          <w:numId w:val="30"/>
        </w:numPr>
        <w:spacing w:line="276" w:lineRule="auto"/>
        <w:jc w:val="both"/>
        <w:rPr>
          <w:rFonts w:cs="Calibri"/>
          <w:color w:val="000000"/>
          <w:sz w:val="24"/>
          <w:szCs w:val="24"/>
        </w:rPr>
      </w:pPr>
      <w:r w:rsidRPr="008C165E">
        <w:rPr>
          <w:rFonts w:ascii="Calibri" w:hAnsi="Calibri" w:cs="Calibri"/>
          <w:color w:val="000000"/>
          <w:sz w:val="24"/>
          <w:szCs w:val="24"/>
        </w:rPr>
        <w:t xml:space="preserve">Pożyczkobiorca zobowiązuje się poddać kontroli: Pośrednika Finansowego, Instytucji Zarządzającej, Menadżera, Komisji Europejskiej, Europejskiego Trybunału Obrachunkowego lub innych podmiotów uprawnionych do ich przeprowadzenia, a także ewentualnym następcom prawnym tych instytucji w czasie obowiązywania niniejszej umowy, jak i w okresie 5 lat od jej zakończenia lub rozwiązania, a w przypadkach związanych z udzieleniem pomocy publicznej lub pomocy de </w:t>
      </w:r>
      <w:proofErr w:type="spellStart"/>
      <w:r w:rsidRPr="008C165E">
        <w:rPr>
          <w:rFonts w:ascii="Calibri" w:hAnsi="Calibri" w:cs="Calibri"/>
          <w:color w:val="000000"/>
          <w:sz w:val="24"/>
          <w:szCs w:val="24"/>
        </w:rPr>
        <w:t>minimis</w:t>
      </w:r>
      <w:proofErr w:type="spellEnd"/>
      <w:r w:rsidRPr="008C165E">
        <w:rPr>
          <w:rFonts w:ascii="Calibri" w:hAnsi="Calibri" w:cs="Calibri"/>
          <w:color w:val="000000"/>
          <w:sz w:val="24"/>
          <w:szCs w:val="24"/>
        </w:rPr>
        <w:t xml:space="preserve"> w okresie 10 lat od jej udzielenia (odpowiednio, w zależności, który z terminów jest dłuższy) oraz zobowiązuje się do stosowania do zaleceń wydanych na podstawie przeprowadzanych kontroli i audytów.</w:t>
      </w:r>
    </w:p>
    <w:p w:rsidR="005D1FC9" w:rsidRPr="008C165E" w:rsidRDefault="005D1FC9" w:rsidP="008C165E">
      <w:pPr>
        <w:pStyle w:val="Akapitzlist"/>
        <w:widowControl w:val="0"/>
        <w:numPr>
          <w:ilvl w:val="0"/>
          <w:numId w:val="30"/>
        </w:numPr>
        <w:spacing w:line="276" w:lineRule="auto"/>
        <w:jc w:val="both"/>
        <w:rPr>
          <w:rFonts w:cs="Calibri"/>
          <w:color w:val="000000"/>
          <w:sz w:val="24"/>
          <w:szCs w:val="24"/>
        </w:rPr>
      </w:pPr>
      <w:r w:rsidRPr="008C165E">
        <w:rPr>
          <w:rFonts w:ascii="Calibri" w:hAnsi="Calibri" w:cs="Calibri"/>
          <w:color w:val="000000"/>
          <w:sz w:val="24"/>
          <w:szCs w:val="24"/>
        </w:rPr>
        <w:t xml:space="preserve">Pożyczkobiorca informowany jest przez instytucje wskazane w ust. 1 o planowanej kontroli pisemnie na przynajmniej 5 dni roboczych przed planowanym rozpoczęciem czynności kontrolnych, a w przypadku kontroli doraźnej na 1 dzień roboczy przed rozpoczęciem czynności kontrolnych. </w:t>
      </w:r>
    </w:p>
    <w:p w:rsidR="005D1FC9" w:rsidRPr="008C165E" w:rsidRDefault="005D1FC9" w:rsidP="008C165E">
      <w:pPr>
        <w:pStyle w:val="Akapitzlist"/>
        <w:widowControl w:val="0"/>
        <w:numPr>
          <w:ilvl w:val="0"/>
          <w:numId w:val="30"/>
        </w:numPr>
        <w:spacing w:line="276" w:lineRule="auto"/>
        <w:jc w:val="both"/>
        <w:rPr>
          <w:rFonts w:cs="Calibri"/>
          <w:color w:val="000000"/>
          <w:sz w:val="24"/>
          <w:szCs w:val="24"/>
        </w:rPr>
      </w:pPr>
      <w:r w:rsidRPr="008C165E">
        <w:rPr>
          <w:rFonts w:ascii="Calibri" w:hAnsi="Calibri" w:cs="Calibri"/>
          <w:color w:val="000000"/>
          <w:sz w:val="24"/>
          <w:szCs w:val="24"/>
        </w:rPr>
        <w:t>Kontrola lub audyt mogą być przeprowadzone w każdym miejscu bezpośrednio lub pośrednio związanym z realizacją niniejszej umowy.</w:t>
      </w:r>
    </w:p>
    <w:p w:rsidR="005D1FC9" w:rsidRPr="008C165E" w:rsidRDefault="005D1FC9" w:rsidP="008C165E">
      <w:pPr>
        <w:pStyle w:val="Akapitzlist"/>
        <w:widowControl w:val="0"/>
        <w:numPr>
          <w:ilvl w:val="0"/>
          <w:numId w:val="30"/>
        </w:numPr>
        <w:spacing w:after="100" w:line="276" w:lineRule="auto"/>
        <w:ind w:left="357" w:hanging="357"/>
        <w:jc w:val="both"/>
        <w:rPr>
          <w:rFonts w:cs="Calibri"/>
          <w:color w:val="000000"/>
          <w:sz w:val="24"/>
          <w:szCs w:val="24"/>
        </w:rPr>
      </w:pPr>
      <w:r w:rsidRPr="008C165E">
        <w:rPr>
          <w:rFonts w:ascii="Calibri" w:hAnsi="Calibri" w:cs="Calibri"/>
          <w:color w:val="000000"/>
          <w:sz w:val="24"/>
          <w:szCs w:val="24"/>
        </w:rPr>
        <w:t>Pożyczkobiorca jest zobowiązany zapewnić instytucjom, o których mowa w ust. 1 powyżej, m.in.:</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1)</w:t>
      </w:r>
      <w:r w:rsidR="00472983" w:rsidRPr="006435FF">
        <w:rPr>
          <w:rFonts w:cs="Calibri"/>
          <w:color w:val="000000"/>
          <w:sz w:val="24"/>
          <w:szCs w:val="24"/>
        </w:rPr>
        <w:t xml:space="preserve"> </w:t>
      </w:r>
      <w:r w:rsidRPr="006435FF">
        <w:rPr>
          <w:rFonts w:cs="Calibri"/>
          <w:color w:val="000000"/>
          <w:sz w:val="24"/>
          <w:szCs w:val="24"/>
        </w:rPr>
        <w:t>prawo do pełnego wglądu we wszystkie dokumenty, w tym dokumenty elektroniczne potwierdzające prawidłową realizację niniejszej umowy, przez cały okres ich przechowywania oraz umożliwienie tworzenia ich uwierzytelnionych kopii i odpisów,</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2)</w:t>
      </w:r>
      <w:r w:rsidR="00472983" w:rsidRPr="006435FF">
        <w:rPr>
          <w:rFonts w:cs="Calibri"/>
          <w:color w:val="000000"/>
          <w:sz w:val="24"/>
          <w:szCs w:val="24"/>
        </w:rPr>
        <w:t xml:space="preserve"> </w:t>
      </w:r>
      <w:r w:rsidRPr="006435FF">
        <w:rPr>
          <w:rFonts w:cs="Calibri"/>
          <w:color w:val="000000"/>
          <w:sz w:val="24"/>
          <w:szCs w:val="24"/>
        </w:rPr>
        <w:t>prawo do dostępu w szczególności do urządzeń, obiektów, terenów i pomieszczeń, związanych z realizacją niniejszej umowy lub gdzie zgromadzona jest dokumentacja jej dotycząca,</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3)</w:t>
      </w:r>
      <w:r w:rsidR="00472983" w:rsidRPr="006435FF">
        <w:rPr>
          <w:rFonts w:cs="Calibri"/>
          <w:color w:val="000000"/>
          <w:sz w:val="24"/>
          <w:szCs w:val="24"/>
        </w:rPr>
        <w:t xml:space="preserve"> </w:t>
      </w:r>
      <w:r w:rsidRPr="006435FF">
        <w:rPr>
          <w:rFonts w:cs="Calibri"/>
          <w:color w:val="000000"/>
          <w:sz w:val="24"/>
          <w:szCs w:val="24"/>
        </w:rPr>
        <w:t>obecność osób, które udzielą wyjaśnień na temat realizacji niniejszej umowy.</w:t>
      </w:r>
    </w:p>
    <w:p w:rsidR="005D1FC9" w:rsidRPr="006435FF" w:rsidRDefault="005D1FC9" w:rsidP="001E4F60">
      <w:pPr>
        <w:widowControl w:val="0"/>
        <w:spacing w:line="276" w:lineRule="auto"/>
        <w:jc w:val="center"/>
        <w:rPr>
          <w:rFonts w:cs="Calibri"/>
          <w:b/>
          <w:color w:val="000000"/>
          <w:sz w:val="24"/>
          <w:szCs w:val="24"/>
        </w:rPr>
      </w:pPr>
      <w:r w:rsidRPr="006435FF">
        <w:rPr>
          <w:rFonts w:cs="Calibri"/>
          <w:b/>
          <w:color w:val="000000"/>
          <w:sz w:val="24"/>
          <w:szCs w:val="24"/>
        </w:rPr>
        <w:t>§ 10</w:t>
      </w:r>
    </w:p>
    <w:p w:rsidR="005D1FC9" w:rsidRPr="008C165E" w:rsidRDefault="005D1FC9" w:rsidP="008C165E">
      <w:pPr>
        <w:pStyle w:val="Akapitzlist"/>
        <w:widowControl w:val="0"/>
        <w:numPr>
          <w:ilvl w:val="0"/>
          <w:numId w:val="34"/>
        </w:numPr>
        <w:spacing w:after="100" w:line="276" w:lineRule="auto"/>
        <w:ind w:left="357" w:hanging="357"/>
        <w:jc w:val="both"/>
        <w:rPr>
          <w:rFonts w:cs="Calibri"/>
          <w:color w:val="000000"/>
          <w:sz w:val="24"/>
          <w:szCs w:val="24"/>
        </w:rPr>
      </w:pPr>
      <w:r w:rsidRPr="008C165E">
        <w:rPr>
          <w:rFonts w:ascii="Calibri" w:hAnsi="Calibri" w:cs="Calibri"/>
          <w:color w:val="000000"/>
          <w:sz w:val="24"/>
          <w:szCs w:val="24"/>
        </w:rPr>
        <w:t>Pośrednik Finansowy uprawniony jest do przeprowadzenia działań kontrolnych i audytowych u Pożyczkobiorcy zgodnie z zasadami określonymi w niniejszym paragrafie, które mogą odbywać się w następującej formie:</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1)</w:t>
      </w:r>
      <w:r w:rsidR="00472983" w:rsidRPr="006435FF">
        <w:rPr>
          <w:rFonts w:cs="Calibri"/>
          <w:color w:val="000000"/>
          <w:sz w:val="24"/>
          <w:szCs w:val="24"/>
        </w:rPr>
        <w:t xml:space="preserve"> </w:t>
      </w:r>
      <w:r w:rsidRPr="006435FF">
        <w:rPr>
          <w:rFonts w:cs="Calibri"/>
          <w:color w:val="000000"/>
          <w:sz w:val="24"/>
          <w:szCs w:val="24"/>
        </w:rPr>
        <w:t>kontrola zza biurka (w siedzibie Pośrednika Finansowego na podstawie dostarczonych dokumentów),</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2)</w:t>
      </w:r>
      <w:r w:rsidR="00472983" w:rsidRPr="006435FF">
        <w:rPr>
          <w:rFonts w:cs="Calibri"/>
          <w:color w:val="000000"/>
          <w:sz w:val="24"/>
          <w:szCs w:val="24"/>
        </w:rPr>
        <w:t xml:space="preserve"> </w:t>
      </w:r>
      <w:r w:rsidRPr="006435FF">
        <w:rPr>
          <w:rFonts w:cs="Calibri"/>
          <w:color w:val="000000"/>
          <w:sz w:val="24"/>
          <w:szCs w:val="24"/>
        </w:rPr>
        <w:t>kontrola na miejscu (w siedzibie</w:t>
      </w:r>
      <w:r w:rsidRPr="006435FF">
        <w:rPr>
          <w:rFonts w:cs="Calibri"/>
          <w:color w:val="000000"/>
          <w:sz w:val="24"/>
          <w:szCs w:val="24"/>
        </w:rPr>
        <w:tab/>
        <w:t>Pożyczkobiorcy lub w miejscu realizacji inwestycji),</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3)</w:t>
      </w:r>
      <w:r w:rsidR="00472983" w:rsidRPr="006435FF">
        <w:rPr>
          <w:rFonts w:cs="Calibri"/>
          <w:color w:val="000000"/>
          <w:sz w:val="24"/>
          <w:szCs w:val="24"/>
        </w:rPr>
        <w:t xml:space="preserve"> </w:t>
      </w:r>
      <w:r w:rsidRPr="006435FF">
        <w:rPr>
          <w:rFonts w:cs="Calibri"/>
          <w:color w:val="000000"/>
          <w:sz w:val="24"/>
          <w:szCs w:val="24"/>
        </w:rPr>
        <w:t>kontrola doraźna,</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4)</w:t>
      </w:r>
      <w:r w:rsidR="00472983" w:rsidRPr="006435FF">
        <w:rPr>
          <w:rFonts w:cs="Calibri"/>
          <w:color w:val="000000"/>
          <w:sz w:val="24"/>
          <w:szCs w:val="24"/>
        </w:rPr>
        <w:t xml:space="preserve"> </w:t>
      </w:r>
      <w:r w:rsidRPr="006435FF">
        <w:rPr>
          <w:rFonts w:cs="Calibri"/>
          <w:color w:val="000000"/>
          <w:sz w:val="24"/>
          <w:szCs w:val="24"/>
        </w:rPr>
        <w:t>wizyta monitoringowa.</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lastRenderedPageBreak/>
        <w:t xml:space="preserve">Pożyczkobiorca informowany jest przez Pośrednika Finansowego o planowanej kontroli wskazanej w ust. </w:t>
      </w:r>
      <w:r w:rsidR="00E131F6" w:rsidRPr="008C165E">
        <w:rPr>
          <w:rFonts w:ascii="Calibri" w:hAnsi="Calibri" w:cs="Calibri"/>
          <w:color w:val="000000"/>
          <w:sz w:val="24"/>
          <w:szCs w:val="24"/>
        </w:rPr>
        <w:t>1</w:t>
      </w:r>
      <w:r w:rsidRPr="008C165E">
        <w:rPr>
          <w:rFonts w:ascii="Calibri" w:hAnsi="Calibri" w:cs="Calibri"/>
          <w:color w:val="000000"/>
          <w:sz w:val="24"/>
          <w:szCs w:val="24"/>
        </w:rPr>
        <w:t xml:space="preserve"> pkt. 2) pisemnie na przynajmniej 5 dni roboczych przed planowanym rozpoczęciem czynności kontrolnych, a w przypadku kontrol</w:t>
      </w:r>
      <w:r w:rsidR="00B523B7" w:rsidRPr="008C165E">
        <w:rPr>
          <w:rFonts w:ascii="Calibri" w:hAnsi="Calibri" w:cs="Calibri"/>
          <w:color w:val="000000"/>
          <w:sz w:val="24"/>
          <w:szCs w:val="24"/>
        </w:rPr>
        <w:t>i doraźnej i wizycie monitoringow</w:t>
      </w:r>
      <w:r w:rsidRPr="008C165E">
        <w:rPr>
          <w:rFonts w:ascii="Calibri" w:hAnsi="Calibri" w:cs="Calibri"/>
          <w:color w:val="000000"/>
          <w:sz w:val="24"/>
          <w:szCs w:val="24"/>
        </w:rPr>
        <w:t>ej na 1 dzień roboczy przed rozpoczęciem tych czynności.</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Dokonując kontroli, o której mowa w ust. 3 pkt. 1) i 2) powyżej, Pośrednik Finansowy uprawniony jest do zamieszczenia, na oryginale faktury lub dokumentu równoważnego, w rozumieniu przepisów prawa krajowego, informacji o współfinansowaniu wydatku ze środków EFSI w brzmieniu: „Wydatek poniesiony ze środków RPO WP w ramach Umowy Inwestycyjnej nr … zawartej z Pośrednikiem Finansowym - …”.</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Pośrednik Finansowy przewiduje kontrolę zza biurka po dostarczeniu dokumentów rozliczeniowych, o których mowa w  § 4 ust. 4.</w:t>
      </w:r>
    </w:p>
    <w:p w:rsidR="005D1FC9" w:rsidRPr="008C165E" w:rsidRDefault="005D1FC9" w:rsidP="008C165E">
      <w:pPr>
        <w:pStyle w:val="Akapitzlist"/>
        <w:widowControl w:val="0"/>
        <w:numPr>
          <w:ilvl w:val="0"/>
          <w:numId w:val="34"/>
        </w:numPr>
        <w:spacing w:after="100" w:line="276" w:lineRule="auto"/>
        <w:ind w:left="357" w:hanging="357"/>
        <w:jc w:val="both"/>
        <w:rPr>
          <w:rFonts w:cs="Calibri"/>
          <w:color w:val="000000"/>
          <w:sz w:val="24"/>
          <w:szCs w:val="24"/>
        </w:rPr>
      </w:pPr>
      <w:r w:rsidRPr="008C165E">
        <w:rPr>
          <w:rFonts w:ascii="Calibri" w:hAnsi="Calibri" w:cs="Calibri"/>
          <w:color w:val="000000"/>
          <w:sz w:val="24"/>
          <w:szCs w:val="24"/>
        </w:rPr>
        <w:t>Potwierdzenie prawidłowego wydatkowania środków podczas kontroli zza biurka dokonywana jest na podstawie weryfikacji, co najmniej:</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1)</w:t>
      </w:r>
      <w:r w:rsidR="00472983" w:rsidRPr="006435FF">
        <w:rPr>
          <w:rFonts w:cs="Calibri"/>
          <w:color w:val="000000"/>
          <w:sz w:val="24"/>
          <w:szCs w:val="24"/>
        </w:rPr>
        <w:t xml:space="preserve"> </w:t>
      </w:r>
      <w:r w:rsidRPr="006435FF">
        <w:rPr>
          <w:rFonts w:cs="Calibri"/>
          <w:color w:val="000000"/>
          <w:sz w:val="24"/>
          <w:szCs w:val="24"/>
        </w:rPr>
        <w:t>oryginałów faktur lub dokumentów o równoważnej wartości dowodowej, stanowiących potwierdzenie wydatkowanie środków pożyczki,</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2)</w:t>
      </w:r>
      <w:r w:rsidR="00472983" w:rsidRPr="006435FF">
        <w:rPr>
          <w:rFonts w:cs="Calibri"/>
          <w:color w:val="000000"/>
          <w:sz w:val="24"/>
          <w:szCs w:val="24"/>
        </w:rPr>
        <w:t xml:space="preserve"> </w:t>
      </w:r>
      <w:r w:rsidRPr="006435FF">
        <w:rPr>
          <w:rFonts w:cs="Calibri"/>
          <w:color w:val="000000"/>
          <w:sz w:val="24"/>
          <w:szCs w:val="24"/>
        </w:rPr>
        <w:t>celu, na jaki zostały wydatkowane środki – jego zgodność z Metryką Instrumentu Finansowego oraz Umową Inwestycyjną,</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3)</w:t>
      </w:r>
      <w:r w:rsidR="00472983" w:rsidRPr="006435FF">
        <w:rPr>
          <w:rFonts w:cs="Calibri"/>
          <w:color w:val="000000"/>
          <w:sz w:val="24"/>
          <w:szCs w:val="24"/>
        </w:rPr>
        <w:t xml:space="preserve"> </w:t>
      </w:r>
      <w:r w:rsidRPr="006435FF">
        <w:rPr>
          <w:rFonts w:cs="Calibri"/>
          <w:color w:val="000000"/>
          <w:sz w:val="24"/>
          <w:szCs w:val="24"/>
        </w:rPr>
        <w:t>dokumentacji potwierdzającej wykluczenie nakładania się finansowania przyznanego z EFSI, z innych funduszy, programów, środków i instrumentów Unii Europejskiej, a także innych źródeł pomocy krajowej i zagranicznej.</w:t>
      </w:r>
    </w:p>
    <w:p w:rsidR="005D1FC9" w:rsidRPr="008C165E" w:rsidRDefault="005D1FC9" w:rsidP="008C165E">
      <w:pPr>
        <w:pStyle w:val="Akapitzlist"/>
        <w:widowControl w:val="0"/>
        <w:numPr>
          <w:ilvl w:val="0"/>
          <w:numId w:val="34"/>
        </w:numPr>
        <w:spacing w:after="100" w:line="276" w:lineRule="auto"/>
        <w:ind w:left="357" w:hanging="357"/>
        <w:jc w:val="both"/>
        <w:rPr>
          <w:rFonts w:cs="Calibri"/>
          <w:color w:val="000000"/>
          <w:sz w:val="24"/>
          <w:szCs w:val="24"/>
        </w:rPr>
      </w:pPr>
      <w:r w:rsidRPr="008C165E">
        <w:rPr>
          <w:rFonts w:ascii="Calibri" w:hAnsi="Calibri" w:cs="Calibri"/>
          <w:color w:val="000000"/>
          <w:sz w:val="24"/>
          <w:szCs w:val="24"/>
        </w:rPr>
        <w:t>Potwierdzenie prawidłowego wydatkowania środków pożyczki podczas kontroli na miejscu dokonywana jest na podstawie weryfikacji, co najmniej:</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1)</w:t>
      </w:r>
      <w:r w:rsidR="00472983" w:rsidRPr="006435FF">
        <w:rPr>
          <w:rFonts w:cs="Calibri"/>
          <w:color w:val="000000"/>
          <w:sz w:val="24"/>
          <w:szCs w:val="24"/>
        </w:rPr>
        <w:t xml:space="preserve"> </w:t>
      </w:r>
      <w:r w:rsidRPr="006435FF">
        <w:rPr>
          <w:rFonts w:cs="Calibri"/>
          <w:color w:val="000000"/>
          <w:sz w:val="24"/>
          <w:szCs w:val="24"/>
        </w:rPr>
        <w:t>faktur bądź dokumentów o równoważnej wartości dowodowej,  stanowiących potwierdzenie wydatkowanie środków pożyczki ,</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2)</w:t>
      </w:r>
      <w:r w:rsidR="0007443B" w:rsidRPr="006435FF">
        <w:rPr>
          <w:rFonts w:cs="Calibri"/>
          <w:color w:val="000000"/>
          <w:sz w:val="24"/>
          <w:szCs w:val="24"/>
        </w:rPr>
        <w:t xml:space="preserve"> </w:t>
      </w:r>
      <w:r w:rsidRPr="006435FF">
        <w:rPr>
          <w:rFonts w:cs="Calibri"/>
          <w:color w:val="000000"/>
          <w:sz w:val="24"/>
          <w:szCs w:val="24"/>
        </w:rPr>
        <w:t>zestawienia tabelarycznego przedłożonych przez Pożyczkobiorcę faktur bądź dokumentów o równoważnej wartości dowodowej (zawierającego: typ przedłożonego dokumentu, numer przedłożonego dokumentu, datę wystawienia przedłożonego dokumentu, kwotę dokumentu, przedmiot transakcji),</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3)</w:t>
      </w:r>
      <w:r w:rsidR="00472983" w:rsidRPr="006435FF">
        <w:rPr>
          <w:rFonts w:cs="Calibri"/>
          <w:color w:val="000000"/>
          <w:sz w:val="24"/>
          <w:szCs w:val="24"/>
        </w:rPr>
        <w:t xml:space="preserve"> </w:t>
      </w:r>
      <w:r w:rsidRPr="006435FF">
        <w:rPr>
          <w:rFonts w:cs="Calibri"/>
          <w:color w:val="000000"/>
          <w:sz w:val="24"/>
          <w:szCs w:val="24"/>
        </w:rPr>
        <w:t>dokumentacji fotograficznej potwierdzającej realizację inwestycji,</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4)</w:t>
      </w:r>
      <w:r w:rsidR="00472983" w:rsidRPr="006435FF">
        <w:rPr>
          <w:rFonts w:cs="Calibri"/>
          <w:color w:val="000000"/>
          <w:sz w:val="24"/>
          <w:szCs w:val="24"/>
        </w:rPr>
        <w:t xml:space="preserve"> </w:t>
      </w:r>
      <w:r w:rsidRPr="006435FF">
        <w:rPr>
          <w:rFonts w:cs="Calibri"/>
          <w:color w:val="000000"/>
          <w:sz w:val="24"/>
          <w:szCs w:val="24"/>
        </w:rPr>
        <w:t>dokumentacji potwierdzającej weryfikację oraz wykluczenie przypadku nakładania się finansowania przyznanego z EFSI, z innych funduszy, programów, środków i instrumentów Unii Europejskiej, a także innych źródeł pomocy krajowej i zagranicznej.</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 xml:space="preserve">Pośrednik Finansowy przeprowadza również kontrole doraźne w formule kontroli na miejscu lub kontroli zza biurka w każdym przypadku zaistnienia przesłanek wskazujących na możliwość wystąpienia Nieprawidłowości, czyli jakiegokolwiek naruszenia przez </w:t>
      </w:r>
      <w:r w:rsidRPr="008C165E">
        <w:rPr>
          <w:rFonts w:ascii="Calibri" w:hAnsi="Calibri" w:cs="Calibri"/>
          <w:color w:val="000000"/>
          <w:sz w:val="24"/>
          <w:szCs w:val="24"/>
        </w:rPr>
        <w:lastRenderedPageBreak/>
        <w:t>Pożyczkobiorcę prawa unijnego lub krajowego wynikającego z działania lub zaniechania Pożyczkobiorcy, które powoduje lub mogłoby spowodować szkodę w budżecie Unii Europejskiej poprzez obciążenie budżetu Unii Europejskiej nieuzasadnionym wydatkiem, zgodnie z art. 2 pkt 36) Rozporządzenia 1303/2013.</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Na podstawie zebranego materiału dowodowego Pośrednik Finansowy przygotowuje informację pokontrolną, która przekazywana jest do Pożyczkobiorcy. Pożyczkobiorca ma prawo zgłoszenia pisemnych zastrzeżeń i wyjaśnień do informacji pokontrolnej w terminie do 14 dni od dnia otrzymania informacji pokontrolnej.</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Na podstawie wyjaśnień Pożyczkobiorcy, o których mowa w ust. 10, sporządzana jest ostateczna wersja informacji pokontrolnej. Informacja pokontrolna jest niezwłocznie przekazywana do podpisu przez Pożyczkobiorcę. Po otrzymaniu od Pożyczkobiorcy podpisanej informacji pokontrolnej Pośrednik Finansowy wydaje stosowne zalecenia pokontrolne (o ile dotyczy). Odmowa podpisania informacji pokontrolnej nie wstrzymuje biegu wydania zaleceń pokontrolnych. Zalecenia pokontrolne określają termin ich realizacji.</w:t>
      </w:r>
    </w:p>
    <w:p w:rsidR="005D1FC9" w:rsidRPr="008C165E" w:rsidRDefault="005D1FC9" w:rsidP="008C165E">
      <w:pPr>
        <w:pStyle w:val="Akapitzlist"/>
        <w:widowControl w:val="0"/>
        <w:numPr>
          <w:ilvl w:val="0"/>
          <w:numId w:val="34"/>
        </w:numPr>
        <w:spacing w:after="100" w:line="276" w:lineRule="auto"/>
        <w:ind w:left="357" w:hanging="357"/>
        <w:jc w:val="both"/>
        <w:rPr>
          <w:rFonts w:cs="Calibri"/>
          <w:color w:val="000000"/>
          <w:sz w:val="24"/>
          <w:szCs w:val="24"/>
        </w:rPr>
      </w:pPr>
      <w:r w:rsidRPr="008C165E">
        <w:rPr>
          <w:rFonts w:ascii="Calibri" w:hAnsi="Calibri" w:cs="Calibri"/>
          <w:color w:val="000000"/>
          <w:sz w:val="24"/>
          <w:szCs w:val="24"/>
        </w:rPr>
        <w:t>W sytuacji sporządzenia zaleceń pokontrolnych sposób ich realizacji podlega monitorowaniu przez Pośrednika Finansowego poprzez:</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1)</w:t>
      </w:r>
      <w:r w:rsidR="00472983" w:rsidRPr="006435FF">
        <w:rPr>
          <w:rFonts w:cs="Calibri"/>
          <w:color w:val="000000"/>
          <w:sz w:val="24"/>
          <w:szCs w:val="24"/>
        </w:rPr>
        <w:t xml:space="preserve"> </w:t>
      </w:r>
      <w:r w:rsidRPr="006435FF">
        <w:rPr>
          <w:rFonts w:cs="Calibri"/>
          <w:color w:val="000000"/>
          <w:sz w:val="24"/>
          <w:szCs w:val="24"/>
        </w:rPr>
        <w:t>korespondencję (pisma) Pożyczkobiorcy w sprawie realizacji poszczególnych zaleceń pokontrolnych, lub/ i</w:t>
      </w:r>
    </w:p>
    <w:p w:rsidR="005D1FC9" w:rsidRPr="006435FF" w:rsidRDefault="005D1FC9" w:rsidP="008C165E">
      <w:pPr>
        <w:widowControl w:val="0"/>
        <w:spacing w:line="276" w:lineRule="auto"/>
        <w:ind w:left="357"/>
        <w:jc w:val="both"/>
        <w:rPr>
          <w:rFonts w:cs="Calibri"/>
          <w:color w:val="000000"/>
          <w:sz w:val="24"/>
          <w:szCs w:val="24"/>
        </w:rPr>
      </w:pPr>
      <w:r w:rsidRPr="006435FF">
        <w:rPr>
          <w:rFonts w:cs="Calibri"/>
          <w:color w:val="000000"/>
          <w:sz w:val="24"/>
          <w:szCs w:val="24"/>
        </w:rPr>
        <w:t>2)</w:t>
      </w:r>
      <w:r w:rsidR="00472983" w:rsidRPr="006435FF">
        <w:rPr>
          <w:rFonts w:cs="Calibri"/>
          <w:color w:val="000000"/>
          <w:sz w:val="24"/>
          <w:szCs w:val="24"/>
        </w:rPr>
        <w:t xml:space="preserve"> </w:t>
      </w:r>
      <w:r w:rsidRPr="006435FF">
        <w:rPr>
          <w:rFonts w:cs="Calibri"/>
          <w:color w:val="000000"/>
          <w:sz w:val="24"/>
          <w:szCs w:val="24"/>
        </w:rPr>
        <w:t>wizytę monitoringową na miejscu realizacji inwestycji lub siedzibie Pożyczkobiorcy.</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Pośrednik Finansowy na każdym etapie realizacji zaleceń pokontrolnych może wezwać pisemnie Pożyczkobiorcę do przedstawienia kompleksowej informacji na temat stanu realizacji zaleceń.</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Zalecenia pokontrolne można uznać za zrealizowane na podstawie pisemnego oświadczenia Pożyczkobiorcy lub przeprowadzonej wizyty monitoringowej.</w:t>
      </w:r>
    </w:p>
    <w:p w:rsidR="005D1FC9" w:rsidRPr="008C165E" w:rsidRDefault="005D1FC9" w:rsidP="008C165E">
      <w:pPr>
        <w:pStyle w:val="Akapitzlist"/>
        <w:widowControl w:val="0"/>
        <w:numPr>
          <w:ilvl w:val="0"/>
          <w:numId w:val="34"/>
        </w:numPr>
        <w:spacing w:line="276" w:lineRule="auto"/>
        <w:jc w:val="both"/>
        <w:rPr>
          <w:rFonts w:cs="Calibri"/>
          <w:color w:val="000000"/>
          <w:sz w:val="24"/>
          <w:szCs w:val="24"/>
        </w:rPr>
      </w:pPr>
      <w:r w:rsidRPr="008C165E">
        <w:rPr>
          <w:rFonts w:ascii="Calibri" w:hAnsi="Calibri" w:cs="Calibri"/>
          <w:color w:val="000000"/>
          <w:sz w:val="24"/>
          <w:szCs w:val="24"/>
        </w:rPr>
        <w:t xml:space="preserve">W sytuacji, w której Pożyczkobiorca nie przystąpi do realizacji zaleceń pokontrolnych lub nie wywiąże się w sposób należyty z ich realizacji, Pośrednikowi Finansowemu przysługuje prawo do podjęcia stosownych kroków, zgodnych z umową inwestycyjną, mających na celu poprawną realizację niniejszej umowy. </w:t>
      </w:r>
    </w:p>
    <w:p w:rsidR="005D1FC9" w:rsidRPr="006435FF" w:rsidRDefault="005D1FC9" w:rsidP="00606E00">
      <w:pPr>
        <w:widowControl w:val="0"/>
        <w:spacing w:after="0" w:line="276" w:lineRule="auto"/>
        <w:jc w:val="both"/>
        <w:rPr>
          <w:rFonts w:cs="Calibri"/>
          <w:color w:val="000000"/>
          <w:sz w:val="24"/>
          <w:szCs w:val="24"/>
        </w:rPr>
      </w:pPr>
    </w:p>
    <w:p w:rsidR="005D1FC9" w:rsidRPr="006435FF" w:rsidRDefault="005D1FC9" w:rsidP="001E4F60">
      <w:pPr>
        <w:widowControl w:val="0"/>
        <w:spacing w:line="276" w:lineRule="auto"/>
        <w:jc w:val="center"/>
        <w:rPr>
          <w:rFonts w:cs="Calibri"/>
          <w:b/>
          <w:color w:val="000000"/>
          <w:sz w:val="24"/>
          <w:szCs w:val="24"/>
        </w:rPr>
      </w:pPr>
      <w:r w:rsidRPr="006435FF">
        <w:rPr>
          <w:rFonts w:cs="Calibri"/>
          <w:b/>
          <w:color w:val="000000"/>
          <w:sz w:val="24"/>
          <w:szCs w:val="24"/>
        </w:rPr>
        <w:t>POZOSTAŁE WARUNKI UMOWY</w:t>
      </w:r>
    </w:p>
    <w:p w:rsidR="005D1FC9" w:rsidRPr="006435FF" w:rsidRDefault="005D1FC9" w:rsidP="001E4F60">
      <w:pPr>
        <w:widowControl w:val="0"/>
        <w:spacing w:line="276" w:lineRule="auto"/>
        <w:jc w:val="center"/>
        <w:rPr>
          <w:rFonts w:cs="Calibri"/>
          <w:b/>
          <w:color w:val="000000"/>
          <w:sz w:val="24"/>
          <w:szCs w:val="24"/>
        </w:rPr>
      </w:pPr>
      <w:r w:rsidRPr="006435FF">
        <w:rPr>
          <w:rFonts w:cs="Calibri"/>
          <w:b/>
          <w:color w:val="000000"/>
          <w:sz w:val="24"/>
          <w:szCs w:val="24"/>
        </w:rPr>
        <w:t>§ 11</w:t>
      </w:r>
    </w:p>
    <w:p w:rsidR="005D1FC9" w:rsidRPr="006435FF" w:rsidRDefault="005D1FC9" w:rsidP="00B16077">
      <w:pPr>
        <w:widowControl w:val="0"/>
        <w:numPr>
          <w:ilvl w:val="3"/>
          <w:numId w:val="5"/>
        </w:numPr>
        <w:tabs>
          <w:tab w:val="clear" w:pos="2880"/>
          <w:tab w:val="left" w:pos="426"/>
          <w:tab w:val="num" w:pos="2552"/>
        </w:tabs>
        <w:spacing w:line="276" w:lineRule="auto"/>
        <w:ind w:left="426" w:hanging="426"/>
        <w:contextualSpacing/>
        <w:jc w:val="both"/>
        <w:rPr>
          <w:rFonts w:cs="Calibri"/>
          <w:color w:val="000000"/>
          <w:sz w:val="24"/>
          <w:szCs w:val="24"/>
        </w:rPr>
      </w:pPr>
      <w:r w:rsidRPr="006435FF">
        <w:rPr>
          <w:rFonts w:cs="Calibri"/>
          <w:color w:val="000000"/>
          <w:sz w:val="24"/>
          <w:szCs w:val="24"/>
        </w:rPr>
        <w:t>Pożyczkobiorca zobowiązuje się do przechowywania, z zachowaniem zasad bezpieczeństwa, na powszechnie uznanych nośnikach danych, wszelkiej dokumentacji związanej z realizacją niniejszej umowy, przez okres 10 lat od dnia zawarcia niniejszej umowy inwestycyjnej, z zastrzeżeniem możliwości przedłużenia tego terminu, pod warunkiem wcześniejszego pisemnego poinformowania Pożyczkobiorcy;</w:t>
      </w:r>
    </w:p>
    <w:p w:rsidR="005D42A8" w:rsidRPr="008C165E" w:rsidRDefault="002F1B5A" w:rsidP="00B16077">
      <w:pPr>
        <w:widowControl w:val="0"/>
        <w:numPr>
          <w:ilvl w:val="3"/>
          <w:numId w:val="5"/>
        </w:numPr>
        <w:tabs>
          <w:tab w:val="clear" w:pos="2880"/>
          <w:tab w:val="left" w:pos="426"/>
          <w:tab w:val="num" w:pos="2552"/>
        </w:tabs>
        <w:spacing w:line="276" w:lineRule="auto"/>
        <w:ind w:left="426" w:hanging="426"/>
        <w:contextualSpacing/>
        <w:jc w:val="both"/>
        <w:rPr>
          <w:rFonts w:asciiTheme="minorHAnsi" w:hAnsiTheme="minorHAnsi" w:cstheme="minorHAnsi"/>
          <w:color w:val="000000"/>
          <w:sz w:val="24"/>
          <w:szCs w:val="24"/>
        </w:rPr>
      </w:pPr>
      <w:r w:rsidRPr="008C165E">
        <w:rPr>
          <w:rFonts w:asciiTheme="minorHAnsi" w:hAnsiTheme="minorHAnsi" w:cstheme="minorHAnsi"/>
          <w:color w:val="000000"/>
          <w:sz w:val="24"/>
          <w:szCs w:val="24"/>
        </w:rPr>
        <w:lastRenderedPageBreak/>
        <w:t>Pożyczkobiorca oświadcza, że pobrał od wszystkich osób fizycznych, któr</w:t>
      </w:r>
      <w:r w:rsidR="00913CF4" w:rsidRPr="008C165E">
        <w:rPr>
          <w:rFonts w:asciiTheme="minorHAnsi" w:hAnsiTheme="minorHAnsi" w:cstheme="minorHAnsi"/>
          <w:color w:val="000000"/>
          <w:sz w:val="24"/>
          <w:szCs w:val="24"/>
        </w:rPr>
        <w:t xml:space="preserve">ych dane osobowe </w:t>
      </w:r>
      <w:r w:rsidR="00467232">
        <w:rPr>
          <w:rFonts w:asciiTheme="minorHAnsi" w:hAnsiTheme="minorHAnsi" w:cstheme="minorHAnsi"/>
          <w:color w:val="000000"/>
          <w:sz w:val="24"/>
          <w:szCs w:val="24"/>
        </w:rPr>
        <w:t>podano we w</w:t>
      </w:r>
      <w:r w:rsidR="00913CF4" w:rsidRPr="008C165E">
        <w:rPr>
          <w:rFonts w:asciiTheme="minorHAnsi" w:hAnsiTheme="minorHAnsi" w:cstheme="minorHAnsi"/>
          <w:color w:val="000000"/>
          <w:sz w:val="24"/>
          <w:szCs w:val="24"/>
        </w:rPr>
        <w:t xml:space="preserve">niosku o dofinansowanie, </w:t>
      </w:r>
      <w:r w:rsidRPr="008C165E">
        <w:rPr>
          <w:rFonts w:asciiTheme="minorHAnsi" w:hAnsiTheme="minorHAnsi" w:cstheme="minorHAnsi"/>
          <w:color w:val="000000"/>
          <w:sz w:val="24"/>
          <w:szCs w:val="24"/>
        </w:rPr>
        <w:t>oświadczenia o wyrażeniu zgody na przetwarzanie i udostępnianie danych osobowych, na zasadach określonych w Klauzuli informacyjnej (</w:t>
      </w:r>
      <w:r w:rsidR="00BF33BD" w:rsidRPr="008C165E">
        <w:rPr>
          <w:rFonts w:asciiTheme="minorHAnsi" w:hAnsiTheme="minorHAnsi" w:cstheme="minorHAnsi"/>
          <w:color w:val="000000"/>
          <w:sz w:val="24"/>
          <w:szCs w:val="24"/>
        </w:rPr>
        <w:t xml:space="preserve">Klauzula wraz oświadczeniem jest dostępna na stronie internetowej </w:t>
      </w:r>
      <w:proofErr w:type="spellStart"/>
      <w:r w:rsidR="00BF33BD" w:rsidRPr="008C165E">
        <w:rPr>
          <w:rFonts w:asciiTheme="minorHAnsi" w:hAnsiTheme="minorHAnsi" w:cstheme="minorHAnsi"/>
          <w:color w:val="000000"/>
          <w:sz w:val="24"/>
          <w:szCs w:val="24"/>
        </w:rPr>
        <w:t>WFOŚiGW</w:t>
      </w:r>
      <w:proofErr w:type="spellEnd"/>
      <w:r w:rsidR="00BF33BD" w:rsidRPr="008C165E">
        <w:rPr>
          <w:rFonts w:asciiTheme="minorHAnsi" w:hAnsiTheme="minorHAnsi" w:cstheme="minorHAnsi"/>
          <w:color w:val="000000"/>
          <w:sz w:val="24"/>
          <w:szCs w:val="24"/>
        </w:rPr>
        <w:t xml:space="preserve"> w Białymstoku</w:t>
      </w:r>
      <w:r w:rsidRPr="008C165E">
        <w:rPr>
          <w:rFonts w:asciiTheme="minorHAnsi" w:hAnsiTheme="minorHAnsi" w:cstheme="minorHAnsi"/>
          <w:color w:val="000000"/>
          <w:sz w:val="24"/>
          <w:szCs w:val="24"/>
        </w:rPr>
        <w:t xml:space="preserve">). </w:t>
      </w:r>
      <w:r w:rsidR="00235450" w:rsidRPr="008C165E">
        <w:rPr>
          <w:rFonts w:asciiTheme="minorHAnsi" w:hAnsiTheme="minorHAnsi" w:cstheme="minorHAnsi"/>
          <w:color w:val="000000"/>
          <w:sz w:val="24"/>
          <w:szCs w:val="24"/>
        </w:rPr>
        <w:t xml:space="preserve">Pożyczkobiorca oświadcza, że przedłożył </w:t>
      </w:r>
      <w:r w:rsidR="00916D1F" w:rsidRPr="008C165E">
        <w:rPr>
          <w:rFonts w:asciiTheme="minorHAnsi" w:hAnsiTheme="minorHAnsi" w:cstheme="minorHAnsi"/>
          <w:color w:val="000000"/>
          <w:sz w:val="24"/>
          <w:szCs w:val="24"/>
        </w:rPr>
        <w:t>Pożyczkodawcy</w:t>
      </w:r>
      <w:r w:rsidR="00FA44D1" w:rsidRPr="008C165E">
        <w:rPr>
          <w:rFonts w:asciiTheme="minorHAnsi" w:hAnsiTheme="minorHAnsi" w:cstheme="minorHAnsi"/>
          <w:color w:val="000000"/>
          <w:sz w:val="24"/>
          <w:szCs w:val="24"/>
        </w:rPr>
        <w:t xml:space="preserve"> </w:t>
      </w:r>
      <w:r w:rsidR="002438AA" w:rsidRPr="008C165E">
        <w:rPr>
          <w:rFonts w:asciiTheme="minorHAnsi" w:hAnsiTheme="minorHAnsi" w:cstheme="minorHAnsi"/>
          <w:color w:val="000000"/>
          <w:sz w:val="24"/>
          <w:szCs w:val="24"/>
        </w:rPr>
        <w:t xml:space="preserve">ww. oświadczenia </w:t>
      </w:r>
      <w:r w:rsidR="00913CF4" w:rsidRPr="008C165E">
        <w:rPr>
          <w:rFonts w:asciiTheme="minorHAnsi" w:hAnsiTheme="minorHAnsi" w:cstheme="minorHAnsi"/>
          <w:color w:val="000000"/>
          <w:sz w:val="24"/>
          <w:szCs w:val="24"/>
        </w:rPr>
        <w:t xml:space="preserve">wraz z </w:t>
      </w:r>
      <w:r w:rsidR="00064BE7" w:rsidRPr="008C165E">
        <w:rPr>
          <w:rFonts w:asciiTheme="minorHAnsi" w:hAnsiTheme="minorHAnsi" w:cstheme="minorHAnsi"/>
          <w:color w:val="000000"/>
          <w:sz w:val="24"/>
          <w:szCs w:val="24"/>
        </w:rPr>
        <w:t>w</w:t>
      </w:r>
      <w:r w:rsidR="00913CF4" w:rsidRPr="008C165E">
        <w:rPr>
          <w:rFonts w:asciiTheme="minorHAnsi" w:hAnsiTheme="minorHAnsi" w:cstheme="minorHAnsi"/>
          <w:color w:val="000000"/>
          <w:sz w:val="24"/>
          <w:szCs w:val="24"/>
        </w:rPr>
        <w:t>nioskiem o dofinansowanie</w:t>
      </w:r>
      <w:r w:rsidR="00854AB3" w:rsidRPr="008C165E">
        <w:rPr>
          <w:rFonts w:asciiTheme="minorHAnsi" w:hAnsiTheme="minorHAnsi" w:cstheme="minorHAnsi"/>
          <w:color w:val="000000"/>
          <w:sz w:val="24"/>
          <w:szCs w:val="24"/>
        </w:rPr>
        <w:t xml:space="preserve">.  </w:t>
      </w:r>
    </w:p>
    <w:p w:rsidR="00913CF4" w:rsidRPr="008C165E" w:rsidRDefault="00854AB3" w:rsidP="00B16077">
      <w:pPr>
        <w:widowControl w:val="0"/>
        <w:numPr>
          <w:ilvl w:val="3"/>
          <w:numId w:val="5"/>
        </w:numPr>
        <w:tabs>
          <w:tab w:val="clear" w:pos="2880"/>
          <w:tab w:val="left" w:pos="426"/>
          <w:tab w:val="num" w:pos="2552"/>
        </w:tabs>
        <w:spacing w:line="276" w:lineRule="auto"/>
        <w:ind w:left="426" w:hanging="426"/>
        <w:contextualSpacing/>
        <w:jc w:val="both"/>
        <w:rPr>
          <w:rFonts w:asciiTheme="minorHAnsi" w:hAnsiTheme="minorHAnsi" w:cstheme="minorHAnsi"/>
          <w:color w:val="000000"/>
          <w:sz w:val="24"/>
          <w:szCs w:val="24"/>
        </w:rPr>
      </w:pPr>
      <w:r w:rsidRPr="008C165E">
        <w:rPr>
          <w:rFonts w:asciiTheme="minorHAnsi" w:hAnsiTheme="minorHAnsi" w:cstheme="minorHAnsi"/>
          <w:color w:val="000000"/>
          <w:sz w:val="24"/>
          <w:szCs w:val="24"/>
        </w:rPr>
        <w:t>Jednocześn</w:t>
      </w:r>
      <w:r w:rsidR="00913CF4" w:rsidRPr="008C165E">
        <w:rPr>
          <w:rFonts w:asciiTheme="minorHAnsi" w:hAnsiTheme="minorHAnsi" w:cstheme="minorHAnsi"/>
          <w:color w:val="000000"/>
          <w:sz w:val="24"/>
          <w:szCs w:val="24"/>
        </w:rPr>
        <w:t xml:space="preserve">ie </w:t>
      </w:r>
      <w:r w:rsidR="005D42A8" w:rsidRPr="008C165E">
        <w:rPr>
          <w:rFonts w:asciiTheme="minorHAnsi" w:hAnsiTheme="minorHAnsi" w:cstheme="minorHAnsi"/>
          <w:color w:val="000000"/>
          <w:sz w:val="24"/>
          <w:szCs w:val="24"/>
        </w:rPr>
        <w:t xml:space="preserve">Pożyczkobiorca </w:t>
      </w:r>
      <w:r w:rsidRPr="008C165E">
        <w:rPr>
          <w:rFonts w:asciiTheme="minorHAnsi" w:hAnsiTheme="minorHAnsi" w:cstheme="minorHAnsi"/>
          <w:color w:val="000000"/>
          <w:sz w:val="24"/>
          <w:szCs w:val="24"/>
        </w:rPr>
        <w:t xml:space="preserve">zobowiązuje się do odbierania </w:t>
      </w:r>
      <w:r w:rsidR="00913CF4" w:rsidRPr="008C165E">
        <w:rPr>
          <w:rFonts w:asciiTheme="minorHAnsi" w:hAnsiTheme="minorHAnsi" w:cstheme="minorHAnsi"/>
          <w:color w:val="000000"/>
          <w:sz w:val="24"/>
          <w:szCs w:val="24"/>
        </w:rPr>
        <w:t xml:space="preserve">od wszystkich osób fizycznych, których dane osobowe </w:t>
      </w:r>
      <w:r w:rsidR="00BF33BD" w:rsidRPr="008C165E">
        <w:rPr>
          <w:rFonts w:asciiTheme="minorHAnsi" w:hAnsiTheme="minorHAnsi" w:cstheme="minorHAnsi"/>
          <w:color w:val="000000"/>
          <w:sz w:val="24"/>
          <w:szCs w:val="24"/>
        </w:rPr>
        <w:t xml:space="preserve">będą </w:t>
      </w:r>
      <w:r w:rsidR="007905C9">
        <w:rPr>
          <w:rFonts w:asciiTheme="minorHAnsi" w:hAnsiTheme="minorHAnsi" w:cstheme="minorHAnsi"/>
          <w:color w:val="000000"/>
          <w:sz w:val="24"/>
          <w:szCs w:val="24"/>
        </w:rPr>
        <w:t>podawane w</w:t>
      </w:r>
      <w:r w:rsidR="00913CF4" w:rsidRPr="008C165E">
        <w:rPr>
          <w:rFonts w:asciiTheme="minorHAnsi" w:hAnsiTheme="minorHAnsi" w:cstheme="minorHAnsi"/>
          <w:color w:val="000000"/>
          <w:sz w:val="24"/>
          <w:szCs w:val="24"/>
        </w:rPr>
        <w:t xml:space="preserve"> dokumentacji składanej Pożyczkodawcy w związku z realizacją/rozliczeniem niniejszej umowy, oświadcze</w:t>
      </w:r>
      <w:r w:rsidR="00051078" w:rsidRPr="008C165E">
        <w:rPr>
          <w:rFonts w:asciiTheme="minorHAnsi" w:hAnsiTheme="minorHAnsi" w:cstheme="minorHAnsi"/>
          <w:color w:val="000000"/>
          <w:sz w:val="24"/>
          <w:szCs w:val="24"/>
        </w:rPr>
        <w:t>ń</w:t>
      </w:r>
      <w:r w:rsidR="00913CF4" w:rsidRPr="008C165E">
        <w:rPr>
          <w:rFonts w:asciiTheme="minorHAnsi" w:hAnsiTheme="minorHAnsi" w:cstheme="minorHAnsi"/>
          <w:color w:val="000000"/>
          <w:sz w:val="24"/>
          <w:szCs w:val="24"/>
        </w:rPr>
        <w:t xml:space="preserve"> o wyrażeniu zgody na przetwarzanie i udostępnianie danych osobowych, na zasadach określonych w Klauzuli informacyjnej (</w:t>
      </w:r>
      <w:r w:rsidR="00BF33BD" w:rsidRPr="008C165E">
        <w:rPr>
          <w:rFonts w:asciiTheme="minorHAnsi" w:hAnsiTheme="minorHAnsi" w:cstheme="minorHAnsi"/>
          <w:color w:val="000000"/>
          <w:sz w:val="24"/>
          <w:szCs w:val="24"/>
        </w:rPr>
        <w:t xml:space="preserve">Klauzula wraz oświadczeniem jest dostępna na stronie internetowej </w:t>
      </w:r>
      <w:proofErr w:type="spellStart"/>
      <w:r w:rsidR="00BF33BD" w:rsidRPr="008C165E">
        <w:rPr>
          <w:rFonts w:asciiTheme="minorHAnsi" w:hAnsiTheme="minorHAnsi" w:cstheme="minorHAnsi"/>
          <w:color w:val="000000"/>
          <w:sz w:val="24"/>
          <w:szCs w:val="24"/>
        </w:rPr>
        <w:t>WFOŚiGW</w:t>
      </w:r>
      <w:proofErr w:type="spellEnd"/>
      <w:r w:rsidR="00BF33BD" w:rsidRPr="008C165E">
        <w:rPr>
          <w:rFonts w:asciiTheme="minorHAnsi" w:hAnsiTheme="minorHAnsi" w:cstheme="minorHAnsi"/>
          <w:color w:val="000000"/>
          <w:sz w:val="24"/>
          <w:szCs w:val="24"/>
        </w:rPr>
        <w:t xml:space="preserve"> w Białymstoku</w:t>
      </w:r>
      <w:r w:rsidR="00913CF4" w:rsidRPr="008C165E">
        <w:rPr>
          <w:rFonts w:asciiTheme="minorHAnsi" w:hAnsiTheme="minorHAnsi" w:cstheme="minorHAnsi"/>
          <w:color w:val="000000"/>
          <w:sz w:val="24"/>
          <w:szCs w:val="24"/>
        </w:rPr>
        <w:t xml:space="preserve">). </w:t>
      </w:r>
      <w:r w:rsidR="002438AA" w:rsidRPr="008C165E">
        <w:rPr>
          <w:rFonts w:asciiTheme="minorHAnsi" w:hAnsiTheme="minorHAnsi" w:cstheme="minorHAnsi"/>
          <w:color w:val="000000"/>
          <w:sz w:val="24"/>
          <w:szCs w:val="24"/>
        </w:rPr>
        <w:t xml:space="preserve">Pożyczkobiorca zobowiązuje się przedłożyć Pożyczkodawcy ww. oświadczenia </w:t>
      </w:r>
      <w:r w:rsidR="0032774F" w:rsidRPr="008C165E">
        <w:rPr>
          <w:rFonts w:asciiTheme="minorHAnsi" w:hAnsiTheme="minorHAnsi" w:cstheme="minorHAnsi"/>
          <w:color w:val="000000"/>
          <w:sz w:val="24"/>
          <w:szCs w:val="24"/>
        </w:rPr>
        <w:t>wraz z dokumentacją zawierając</w:t>
      </w:r>
      <w:r w:rsidR="00593974" w:rsidRPr="008C165E">
        <w:rPr>
          <w:rFonts w:asciiTheme="minorHAnsi" w:hAnsiTheme="minorHAnsi" w:cstheme="minorHAnsi"/>
          <w:color w:val="000000"/>
          <w:sz w:val="24"/>
          <w:szCs w:val="24"/>
        </w:rPr>
        <w:t>ą</w:t>
      </w:r>
      <w:r w:rsidR="0032774F" w:rsidRPr="008C165E">
        <w:rPr>
          <w:rFonts w:asciiTheme="minorHAnsi" w:hAnsiTheme="minorHAnsi" w:cstheme="minorHAnsi"/>
          <w:color w:val="000000"/>
          <w:sz w:val="24"/>
          <w:szCs w:val="24"/>
        </w:rPr>
        <w:t xml:space="preserve"> dane osobowe</w:t>
      </w:r>
      <w:r w:rsidR="00593974" w:rsidRPr="008C165E">
        <w:rPr>
          <w:rFonts w:asciiTheme="minorHAnsi" w:hAnsiTheme="minorHAnsi" w:cstheme="minorHAnsi"/>
          <w:color w:val="000000"/>
          <w:sz w:val="24"/>
          <w:szCs w:val="24"/>
        </w:rPr>
        <w:t xml:space="preserve">, o której mowa </w:t>
      </w:r>
      <w:r w:rsidR="001325E6" w:rsidRPr="008C165E">
        <w:rPr>
          <w:rFonts w:asciiTheme="minorHAnsi" w:hAnsiTheme="minorHAnsi" w:cstheme="minorHAnsi"/>
          <w:color w:val="000000"/>
          <w:sz w:val="24"/>
          <w:szCs w:val="24"/>
        </w:rPr>
        <w:t>w zdaniu poprzednim.</w:t>
      </w:r>
      <w:r w:rsidR="00593974" w:rsidRPr="008C165E">
        <w:rPr>
          <w:rFonts w:asciiTheme="minorHAnsi" w:hAnsiTheme="minorHAnsi" w:cstheme="minorHAnsi"/>
          <w:color w:val="000000"/>
          <w:sz w:val="24"/>
          <w:szCs w:val="24"/>
        </w:rPr>
        <w:t xml:space="preserve"> </w:t>
      </w:r>
      <w:r w:rsidR="0032774F" w:rsidRPr="008C165E">
        <w:rPr>
          <w:rFonts w:asciiTheme="minorHAnsi" w:hAnsiTheme="minorHAnsi" w:cstheme="minorHAnsi"/>
          <w:color w:val="000000"/>
          <w:sz w:val="24"/>
          <w:szCs w:val="24"/>
        </w:rPr>
        <w:t xml:space="preserve">  </w:t>
      </w:r>
      <w:r w:rsidR="00913CF4" w:rsidRPr="008C165E">
        <w:rPr>
          <w:rFonts w:asciiTheme="minorHAnsi" w:hAnsiTheme="minorHAnsi" w:cstheme="minorHAnsi"/>
          <w:color w:val="000000"/>
          <w:sz w:val="24"/>
          <w:szCs w:val="24"/>
        </w:rPr>
        <w:t xml:space="preserve"> </w:t>
      </w:r>
    </w:p>
    <w:p w:rsidR="005D1FC9" w:rsidRPr="008C165E" w:rsidRDefault="005D1FC9" w:rsidP="00B16077">
      <w:pPr>
        <w:widowControl w:val="0"/>
        <w:numPr>
          <w:ilvl w:val="3"/>
          <w:numId w:val="5"/>
        </w:numPr>
        <w:tabs>
          <w:tab w:val="clear" w:pos="2880"/>
          <w:tab w:val="left" w:pos="426"/>
          <w:tab w:val="num" w:pos="2552"/>
        </w:tabs>
        <w:spacing w:line="276" w:lineRule="auto"/>
        <w:ind w:left="426" w:hanging="426"/>
        <w:contextualSpacing/>
        <w:jc w:val="both"/>
        <w:rPr>
          <w:rFonts w:asciiTheme="minorHAnsi" w:hAnsiTheme="minorHAnsi" w:cstheme="minorHAnsi"/>
          <w:color w:val="000000"/>
          <w:sz w:val="24"/>
          <w:szCs w:val="24"/>
        </w:rPr>
      </w:pPr>
      <w:r w:rsidRPr="008C165E">
        <w:rPr>
          <w:rFonts w:asciiTheme="minorHAnsi" w:hAnsiTheme="minorHAnsi" w:cstheme="minorHAnsi"/>
          <w:color w:val="000000"/>
          <w:sz w:val="24"/>
          <w:szCs w:val="24"/>
        </w:rPr>
        <w:t>Pożyczkobiorca oświadcza</w:t>
      </w:r>
      <w:r w:rsidR="00DA036C" w:rsidRPr="008C165E">
        <w:rPr>
          <w:rFonts w:asciiTheme="minorHAnsi" w:hAnsiTheme="minorHAnsi" w:cstheme="minorHAnsi"/>
          <w:color w:val="000000"/>
          <w:sz w:val="24"/>
          <w:szCs w:val="24"/>
        </w:rPr>
        <w:t>, że</w:t>
      </w:r>
      <w:r w:rsidRPr="008C165E">
        <w:rPr>
          <w:rFonts w:asciiTheme="minorHAnsi" w:hAnsiTheme="minorHAnsi" w:cstheme="minorHAnsi"/>
          <w:color w:val="000000"/>
          <w:sz w:val="24"/>
          <w:szCs w:val="24"/>
        </w:rPr>
        <w:t xml:space="preserve"> wyraż</w:t>
      </w:r>
      <w:r w:rsidR="00DA036C" w:rsidRPr="008C165E">
        <w:rPr>
          <w:rFonts w:asciiTheme="minorHAnsi" w:hAnsiTheme="minorHAnsi" w:cstheme="minorHAnsi"/>
          <w:color w:val="000000"/>
          <w:sz w:val="24"/>
          <w:szCs w:val="24"/>
        </w:rPr>
        <w:t>a</w:t>
      </w:r>
      <w:r w:rsidRPr="008C165E">
        <w:rPr>
          <w:rFonts w:asciiTheme="minorHAnsi" w:hAnsiTheme="minorHAnsi" w:cstheme="minorHAnsi"/>
          <w:color w:val="000000"/>
          <w:sz w:val="24"/>
          <w:szCs w:val="24"/>
        </w:rPr>
        <w:t xml:space="preserve"> zgod</w:t>
      </w:r>
      <w:r w:rsidR="00DA036C" w:rsidRPr="008C165E">
        <w:rPr>
          <w:rFonts w:asciiTheme="minorHAnsi" w:hAnsiTheme="minorHAnsi" w:cstheme="minorHAnsi"/>
          <w:color w:val="000000"/>
          <w:sz w:val="24"/>
          <w:szCs w:val="24"/>
        </w:rPr>
        <w:t>ę</w:t>
      </w:r>
      <w:r w:rsidRPr="008C165E">
        <w:rPr>
          <w:rFonts w:asciiTheme="minorHAnsi" w:hAnsiTheme="minorHAnsi" w:cstheme="minorHAnsi"/>
          <w:color w:val="000000"/>
          <w:sz w:val="24"/>
          <w:szCs w:val="24"/>
        </w:rPr>
        <w:t xml:space="preserve"> na przetwarzanie danych objętych tajemnicą bankową, a także na ich udostępnianie innym podmiotom, w szczególności, Instytucji Zarządzającej</w:t>
      </w:r>
      <w:r w:rsidR="00DD103E" w:rsidRPr="008C165E">
        <w:rPr>
          <w:rStyle w:val="Odwoanieprzypisudolnego"/>
          <w:rFonts w:asciiTheme="minorHAnsi" w:hAnsiTheme="minorHAnsi" w:cstheme="minorHAnsi"/>
          <w:color w:val="000000"/>
          <w:sz w:val="24"/>
          <w:szCs w:val="24"/>
        </w:rPr>
        <w:footnoteReference w:id="10"/>
      </w:r>
      <w:r w:rsidRPr="008C165E">
        <w:rPr>
          <w:rFonts w:asciiTheme="minorHAnsi" w:hAnsiTheme="minorHAnsi" w:cstheme="minorHAnsi"/>
          <w:color w:val="000000"/>
          <w:sz w:val="24"/>
          <w:szCs w:val="24"/>
        </w:rPr>
        <w:t xml:space="preserve"> oraz organom administracji publicznej, w szczególności ministrowi właściwemu do spraw rozwoju regionalnego, zgodnie z Umową Operacyjną      i przepisami prawa</w:t>
      </w:r>
      <w:r w:rsidR="00042294" w:rsidRPr="008C165E">
        <w:rPr>
          <w:rFonts w:asciiTheme="minorHAnsi" w:hAnsiTheme="minorHAnsi" w:cstheme="minorHAnsi"/>
          <w:color w:val="000000"/>
          <w:sz w:val="24"/>
          <w:szCs w:val="24"/>
        </w:rPr>
        <w:t>, w zakresie niezbędnym do realizacji Operacji</w:t>
      </w:r>
      <w:r w:rsidR="00725056" w:rsidRPr="008C165E">
        <w:rPr>
          <w:rStyle w:val="Odwoanieprzypisudolnego"/>
          <w:rFonts w:asciiTheme="minorHAnsi" w:hAnsiTheme="minorHAnsi" w:cstheme="minorHAnsi"/>
          <w:color w:val="000000"/>
          <w:sz w:val="24"/>
          <w:szCs w:val="24"/>
        </w:rPr>
        <w:footnoteReference w:id="11"/>
      </w:r>
      <w:r w:rsidR="00042294" w:rsidRPr="008C165E">
        <w:rPr>
          <w:rFonts w:asciiTheme="minorHAnsi" w:hAnsiTheme="minorHAnsi" w:cstheme="minorHAnsi"/>
          <w:color w:val="000000"/>
          <w:sz w:val="24"/>
          <w:szCs w:val="24"/>
        </w:rPr>
        <w:t xml:space="preserve"> oraz w zakresie wskazanym Umową Operacyjną.</w:t>
      </w:r>
    </w:p>
    <w:p w:rsidR="005D1FC9" w:rsidRPr="008C165E" w:rsidRDefault="005D1FC9" w:rsidP="00B16077">
      <w:pPr>
        <w:widowControl w:val="0"/>
        <w:numPr>
          <w:ilvl w:val="3"/>
          <w:numId w:val="5"/>
        </w:numPr>
        <w:tabs>
          <w:tab w:val="clear" w:pos="2880"/>
          <w:tab w:val="left" w:pos="426"/>
          <w:tab w:val="num" w:pos="2552"/>
        </w:tabs>
        <w:spacing w:line="276" w:lineRule="auto"/>
        <w:ind w:left="426" w:hanging="426"/>
        <w:contextualSpacing/>
        <w:jc w:val="both"/>
        <w:rPr>
          <w:rFonts w:asciiTheme="minorHAnsi" w:hAnsiTheme="minorHAnsi" w:cstheme="minorHAnsi"/>
          <w:color w:val="000000"/>
          <w:sz w:val="24"/>
          <w:szCs w:val="24"/>
        </w:rPr>
      </w:pPr>
      <w:r w:rsidRPr="008C165E">
        <w:rPr>
          <w:rFonts w:asciiTheme="minorHAnsi" w:hAnsiTheme="minorHAnsi" w:cstheme="minorHAnsi"/>
          <w:color w:val="000000"/>
          <w:sz w:val="24"/>
          <w:szCs w:val="24"/>
        </w:rPr>
        <w:t xml:space="preserve">Pożyczkobiorca zobowiązuje się do realizowania Umowy Inwestycyjnej z należytą starannością z uwzględnieniem profesjonalnego charakteru jego działalności oraz nieangażowania się w działania sprzeczne z zasadami Unii Europejskiej; </w:t>
      </w:r>
    </w:p>
    <w:p w:rsidR="005D1FC9" w:rsidRPr="008C165E" w:rsidRDefault="005D1FC9" w:rsidP="00B16077">
      <w:pPr>
        <w:widowControl w:val="0"/>
        <w:numPr>
          <w:ilvl w:val="3"/>
          <w:numId w:val="5"/>
        </w:numPr>
        <w:tabs>
          <w:tab w:val="clear" w:pos="2880"/>
          <w:tab w:val="left" w:pos="426"/>
          <w:tab w:val="num" w:pos="2552"/>
        </w:tabs>
        <w:spacing w:line="276" w:lineRule="auto"/>
        <w:ind w:left="426" w:hanging="426"/>
        <w:contextualSpacing/>
        <w:jc w:val="both"/>
        <w:rPr>
          <w:rFonts w:asciiTheme="minorHAnsi" w:hAnsiTheme="minorHAnsi" w:cstheme="minorHAnsi"/>
          <w:color w:val="000000"/>
          <w:sz w:val="24"/>
          <w:szCs w:val="24"/>
        </w:rPr>
      </w:pPr>
      <w:r w:rsidRPr="008C165E">
        <w:rPr>
          <w:rFonts w:asciiTheme="minorHAnsi" w:hAnsiTheme="minorHAnsi" w:cstheme="minorHAnsi"/>
          <w:color w:val="000000"/>
          <w:sz w:val="24"/>
          <w:szCs w:val="24"/>
        </w:rPr>
        <w:t xml:space="preserve">Pożyczkobiorca zapewnia, że Inwestycja nie obejmuje żadnych działań sprzecznych z regulacjami unijnymi oraz krajowymi; </w:t>
      </w:r>
    </w:p>
    <w:p w:rsidR="005D1FC9" w:rsidRPr="00963DA6" w:rsidRDefault="005D1FC9" w:rsidP="00B16077">
      <w:pPr>
        <w:widowControl w:val="0"/>
        <w:numPr>
          <w:ilvl w:val="3"/>
          <w:numId w:val="5"/>
        </w:numPr>
        <w:tabs>
          <w:tab w:val="clear" w:pos="2880"/>
          <w:tab w:val="left" w:pos="426"/>
          <w:tab w:val="num" w:pos="2552"/>
        </w:tabs>
        <w:spacing w:line="276" w:lineRule="auto"/>
        <w:ind w:left="426" w:hanging="426"/>
        <w:contextualSpacing/>
        <w:jc w:val="both"/>
        <w:rPr>
          <w:rFonts w:cs="Calibri"/>
          <w:color w:val="000000"/>
          <w:sz w:val="24"/>
          <w:szCs w:val="24"/>
        </w:rPr>
      </w:pPr>
      <w:r w:rsidRPr="008C165E">
        <w:rPr>
          <w:rFonts w:asciiTheme="minorHAnsi" w:hAnsiTheme="minorHAnsi" w:cstheme="minorHAnsi"/>
          <w:color w:val="000000"/>
          <w:sz w:val="24"/>
          <w:szCs w:val="24"/>
        </w:rPr>
        <w:t>Pożyczkobiorca zobowiązuje się do przedstawiania Pośrednikowi Finansowemu, Menadżerowi lub Instytucji Zarządzającej wszelkich informacji lub dokumentów</w:t>
      </w:r>
      <w:r w:rsidRPr="00963DA6">
        <w:rPr>
          <w:rFonts w:cs="Calibri"/>
          <w:color w:val="000000"/>
          <w:sz w:val="24"/>
          <w:szCs w:val="24"/>
        </w:rPr>
        <w:t xml:space="preserve"> dotyczących otrzymanego wsparcia na potrzeby monitorowania realizacji Projektu</w:t>
      </w:r>
      <w:r w:rsidR="004B0B42">
        <w:rPr>
          <w:rStyle w:val="Odwoanieprzypisudolnego"/>
          <w:rFonts w:cs="Calibri"/>
          <w:color w:val="000000"/>
          <w:sz w:val="24"/>
          <w:szCs w:val="24"/>
        </w:rPr>
        <w:footnoteReference w:id="12"/>
      </w:r>
      <w:r w:rsidRPr="00963DA6">
        <w:rPr>
          <w:rFonts w:cs="Calibri"/>
          <w:color w:val="000000"/>
          <w:sz w:val="24"/>
          <w:szCs w:val="24"/>
        </w:rPr>
        <w:t xml:space="preserve"> i jego ewaluacji;</w:t>
      </w:r>
    </w:p>
    <w:p w:rsidR="005D1FC9" w:rsidRPr="00963DA6" w:rsidRDefault="005D1FC9" w:rsidP="00B16077">
      <w:pPr>
        <w:widowControl w:val="0"/>
        <w:numPr>
          <w:ilvl w:val="3"/>
          <w:numId w:val="5"/>
        </w:numPr>
        <w:tabs>
          <w:tab w:val="clear" w:pos="2880"/>
          <w:tab w:val="left" w:pos="567"/>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 xml:space="preserve">Pożyczkobiorca zobowiązuje się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w:t>
      </w:r>
      <w:r w:rsidRPr="00963DA6">
        <w:rPr>
          <w:rFonts w:cs="Calibri"/>
          <w:color w:val="000000"/>
          <w:sz w:val="24"/>
          <w:szCs w:val="24"/>
        </w:rPr>
        <w:lastRenderedPageBreak/>
        <w:t>spójności Programu, realizacji polityk, w tym polityk horyzontalnych, oceny skutków Programu, a także oddziaływań makroekonomicznych w kontekście działań podejmowanych w ramach Projektu;</w:t>
      </w:r>
    </w:p>
    <w:p w:rsidR="005D1FC9" w:rsidRPr="00963DA6" w:rsidRDefault="005D1FC9" w:rsidP="005E4475">
      <w:pPr>
        <w:widowControl w:val="0"/>
        <w:numPr>
          <w:ilvl w:val="3"/>
          <w:numId w:val="5"/>
        </w:numPr>
        <w:tabs>
          <w:tab w:val="clear" w:pos="2880"/>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Pożyczkobiorca zobowiązuje się do prowadzenia odpowiedniej dokumentacji i ewidencji księgowej związanej z Inwestycją;</w:t>
      </w:r>
    </w:p>
    <w:p w:rsidR="005D1FC9" w:rsidRPr="00963DA6" w:rsidRDefault="005D1FC9" w:rsidP="005E4475">
      <w:pPr>
        <w:widowControl w:val="0"/>
        <w:numPr>
          <w:ilvl w:val="3"/>
          <w:numId w:val="5"/>
        </w:numPr>
        <w:tabs>
          <w:tab w:val="clear" w:pos="2880"/>
          <w:tab w:val="left" w:pos="284"/>
        </w:tabs>
        <w:spacing w:line="276" w:lineRule="auto"/>
        <w:ind w:left="426" w:hanging="426"/>
        <w:contextualSpacing/>
        <w:jc w:val="both"/>
        <w:rPr>
          <w:rFonts w:cs="Calibri"/>
          <w:color w:val="000000"/>
          <w:sz w:val="24"/>
          <w:szCs w:val="24"/>
        </w:rPr>
      </w:pPr>
      <w:r w:rsidRPr="00963DA6">
        <w:rPr>
          <w:rFonts w:cs="Calibri"/>
          <w:color w:val="000000"/>
          <w:sz w:val="24"/>
          <w:szCs w:val="24"/>
        </w:rPr>
        <w:t xml:space="preserve">Pożyczkobiorca </w:t>
      </w:r>
      <w:r w:rsidR="00234425">
        <w:rPr>
          <w:rFonts w:cs="Calibri"/>
          <w:color w:val="000000"/>
          <w:sz w:val="24"/>
          <w:szCs w:val="24"/>
        </w:rPr>
        <w:t xml:space="preserve">oświadcza,  że w ramach realizacji Inwestycji nie występuje i nie będzie występować  </w:t>
      </w:r>
      <w:r w:rsidRPr="00963DA6">
        <w:rPr>
          <w:rFonts w:cs="Calibri"/>
          <w:color w:val="000000"/>
          <w:sz w:val="24"/>
          <w:szCs w:val="24"/>
        </w:rPr>
        <w:t>nakładani</w:t>
      </w:r>
      <w:r w:rsidR="00234425">
        <w:rPr>
          <w:rFonts w:cs="Calibri"/>
          <w:color w:val="000000"/>
          <w:sz w:val="24"/>
          <w:szCs w:val="24"/>
        </w:rPr>
        <w:t>e</w:t>
      </w:r>
      <w:r w:rsidRPr="00963DA6">
        <w:rPr>
          <w:rFonts w:cs="Calibri"/>
          <w:color w:val="000000"/>
          <w:sz w:val="24"/>
          <w:szCs w:val="24"/>
        </w:rPr>
        <w:t xml:space="preserve"> się finansowania przyznanego z EFSI, z innych funduszy, programów, środków i instrumentów Unii Europejskiej, a także innych źródeł pomocy krajowej i zagranicznej, zgodnie z art. 37 ust 9 Rozporządzenia 1303/2013</w:t>
      </w:r>
      <w:r w:rsidR="00234425">
        <w:rPr>
          <w:rFonts w:cs="Calibri"/>
          <w:color w:val="000000"/>
          <w:sz w:val="24"/>
          <w:szCs w:val="24"/>
        </w:rPr>
        <w:t xml:space="preserve"> oraz oświadcza, </w:t>
      </w:r>
      <w:r w:rsidR="005C03D9">
        <w:rPr>
          <w:rFonts w:cs="Calibri"/>
          <w:color w:val="000000"/>
          <w:sz w:val="24"/>
          <w:szCs w:val="24"/>
        </w:rPr>
        <w:t>że</w:t>
      </w:r>
      <w:r w:rsidR="00111223">
        <w:rPr>
          <w:rFonts w:cs="Calibri"/>
          <w:color w:val="000000"/>
          <w:sz w:val="24"/>
          <w:szCs w:val="24"/>
        </w:rPr>
        <w:t xml:space="preserve"> wsparcie </w:t>
      </w:r>
      <w:r w:rsidR="009C4C05">
        <w:rPr>
          <w:rFonts w:cs="Calibri"/>
          <w:color w:val="000000"/>
          <w:sz w:val="24"/>
          <w:szCs w:val="24"/>
        </w:rPr>
        <w:t xml:space="preserve">z </w:t>
      </w:r>
      <w:r w:rsidR="001D2A66">
        <w:rPr>
          <w:rFonts w:cs="Calibri"/>
          <w:color w:val="000000"/>
          <w:sz w:val="24"/>
          <w:szCs w:val="24"/>
        </w:rPr>
        <w:t>pożyczki termomodernizacyjnej, objęte niniejszą umową</w:t>
      </w:r>
      <w:r w:rsidR="009C4C05">
        <w:rPr>
          <w:rFonts w:cs="Calibri"/>
          <w:color w:val="000000"/>
          <w:sz w:val="24"/>
          <w:szCs w:val="24"/>
        </w:rPr>
        <w:t xml:space="preserve">, </w:t>
      </w:r>
      <w:r w:rsidR="005C03D9">
        <w:rPr>
          <w:rFonts w:cs="Calibri"/>
          <w:color w:val="000000"/>
          <w:sz w:val="24"/>
          <w:szCs w:val="24"/>
        </w:rPr>
        <w:t>nie zostanie przeznaczon</w:t>
      </w:r>
      <w:r w:rsidR="00111223">
        <w:rPr>
          <w:rFonts w:cs="Calibri"/>
          <w:color w:val="000000"/>
          <w:sz w:val="24"/>
          <w:szCs w:val="24"/>
        </w:rPr>
        <w:t>e</w:t>
      </w:r>
      <w:r w:rsidR="005C03D9">
        <w:rPr>
          <w:rFonts w:cs="Calibri"/>
          <w:color w:val="000000"/>
          <w:sz w:val="24"/>
          <w:szCs w:val="24"/>
        </w:rPr>
        <w:t xml:space="preserve"> na zaliczkowe finansowanie dotacji</w:t>
      </w:r>
      <w:r w:rsidRPr="00963DA6">
        <w:rPr>
          <w:rFonts w:cs="Calibri"/>
          <w:color w:val="000000"/>
          <w:sz w:val="24"/>
          <w:szCs w:val="24"/>
        </w:rPr>
        <w:t>;</w:t>
      </w:r>
    </w:p>
    <w:p w:rsidR="005D1FC9" w:rsidRPr="00963DA6" w:rsidRDefault="005D1FC9" w:rsidP="005E4475">
      <w:pPr>
        <w:widowControl w:val="0"/>
        <w:numPr>
          <w:ilvl w:val="3"/>
          <w:numId w:val="5"/>
        </w:numPr>
        <w:tabs>
          <w:tab w:val="clear" w:pos="2880"/>
        </w:tabs>
        <w:spacing w:line="276" w:lineRule="auto"/>
        <w:ind w:left="426" w:hanging="426"/>
        <w:contextualSpacing/>
        <w:jc w:val="both"/>
        <w:rPr>
          <w:rFonts w:cs="Calibri"/>
          <w:color w:val="000000"/>
          <w:sz w:val="24"/>
          <w:szCs w:val="24"/>
        </w:rPr>
      </w:pPr>
      <w:r w:rsidRPr="00963DA6">
        <w:rPr>
          <w:rFonts w:cs="Calibri"/>
          <w:color w:val="000000"/>
          <w:sz w:val="24"/>
          <w:szCs w:val="24"/>
        </w:rPr>
        <w:t xml:space="preserve">Strony zgodnie oświadczają, iż w przypadku wygaśnięcia lub rozwiązania </w:t>
      </w:r>
      <w:r w:rsidR="009C054E">
        <w:rPr>
          <w:rFonts w:cs="Calibri"/>
          <w:color w:val="000000"/>
          <w:sz w:val="24"/>
          <w:szCs w:val="24"/>
        </w:rPr>
        <w:t>U</w:t>
      </w:r>
      <w:r w:rsidRPr="00963DA6">
        <w:rPr>
          <w:rFonts w:cs="Calibri"/>
          <w:color w:val="000000"/>
          <w:sz w:val="24"/>
          <w:szCs w:val="24"/>
        </w:rPr>
        <w:t xml:space="preserve">mowy </w:t>
      </w:r>
      <w:r w:rsidR="009C054E">
        <w:rPr>
          <w:rFonts w:cs="Calibri"/>
          <w:color w:val="000000"/>
          <w:sz w:val="24"/>
          <w:szCs w:val="24"/>
        </w:rPr>
        <w:t>O</w:t>
      </w:r>
      <w:r w:rsidRPr="00963DA6">
        <w:rPr>
          <w:rFonts w:cs="Calibri"/>
          <w:color w:val="000000"/>
          <w:sz w:val="24"/>
          <w:szCs w:val="24"/>
        </w:rPr>
        <w:t xml:space="preserve">peracyjnej lub umowy </w:t>
      </w:r>
      <w:r w:rsidR="00F135C2">
        <w:rPr>
          <w:rFonts w:cs="Calibri"/>
          <w:color w:val="000000"/>
          <w:sz w:val="24"/>
          <w:szCs w:val="24"/>
        </w:rPr>
        <w:t xml:space="preserve">nr UDA-RPPD.PFF-20-0001/16-00 </w:t>
      </w:r>
      <w:r w:rsidRPr="00963DA6">
        <w:rPr>
          <w:rFonts w:cs="Calibri"/>
          <w:color w:val="000000"/>
          <w:sz w:val="24"/>
          <w:szCs w:val="24"/>
        </w:rPr>
        <w:t xml:space="preserve">o finansowanie </w:t>
      </w:r>
      <w:r w:rsidR="00F135C2">
        <w:rPr>
          <w:rFonts w:cs="Calibri"/>
          <w:color w:val="000000"/>
          <w:sz w:val="24"/>
          <w:szCs w:val="24"/>
        </w:rPr>
        <w:t xml:space="preserve">Projektu </w:t>
      </w:r>
      <w:r w:rsidR="005172F3">
        <w:rPr>
          <w:rFonts w:cs="Calibri"/>
          <w:color w:val="000000"/>
          <w:sz w:val="24"/>
          <w:szCs w:val="24"/>
        </w:rPr>
        <w:t xml:space="preserve">pn. </w:t>
      </w:r>
      <w:bookmarkStart w:id="4" w:name="_Hlk5109880"/>
      <w:r w:rsidRPr="00963DA6">
        <w:rPr>
          <w:rFonts w:cs="Calibri"/>
          <w:color w:val="000000"/>
          <w:sz w:val="24"/>
          <w:szCs w:val="24"/>
        </w:rPr>
        <w:t xml:space="preserve">„Rozwój gospodarczy województwa podlaskiego poprzez wykorzystanie instrumentów finansowych” </w:t>
      </w:r>
      <w:bookmarkEnd w:id="4"/>
      <w:r w:rsidR="00F135C2">
        <w:rPr>
          <w:rFonts w:cs="Calibri"/>
          <w:color w:val="000000"/>
          <w:sz w:val="24"/>
          <w:szCs w:val="24"/>
        </w:rPr>
        <w:t xml:space="preserve">(zwanej dalej </w:t>
      </w:r>
      <w:r w:rsidR="009C054E">
        <w:rPr>
          <w:rFonts w:cs="Calibri"/>
          <w:color w:val="000000"/>
          <w:sz w:val="24"/>
          <w:szCs w:val="24"/>
        </w:rPr>
        <w:t>U</w:t>
      </w:r>
      <w:r w:rsidR="00F135C2">
        <w:rPr>
          <w:rFonts w:cs="Calibri"/>
          <w:color w:val="000000"/>
          <w:sz w:val="24"/>
          <w:szCs w:val="24"/>
        </w:rPr>
        <w:t xml:space="preserve">mową o </w:t>
      </w:r>
      <w:r w:rsidR="009C054E">
        <w:rPr>
          <w:rFonts w:cs="Calibri"/>
          <w:color w:val="000000"/>
          <w:sz w:val="24"/>
          <w:szCs w:val="24"/>
        </w:rPr>
        <w:t>F</w:t>
      </w:r>
      <w:r w:rsidR="00F135C2">
        <w:rPr>
          <w:rFonts w:cs="Calibri"/>
          <w:color w:val="000000"/>
          <w:sz w:val="24"/>
          <w:szCs w:val="24"/>
        </w:rPr>
        <w:t>inansowani</w:t>
      </w:r>
      <w:r w:rsidR="00B9080D">
        <w:rPr>
          <w:rFonts w:cs="Calibri"/>
          <w:color w:val="000000"/>
          <w:sz w:val="24"/>
          <w:szCs w:val="24"/>
        </w:rPr>
        <w:t>e</w:t>
      </w:r>
      <w:r w:rsidR="00F135C2">
        <w:rPr>
          <w:rFonts w:cs="Calibri"/>
          <w:color w:val="000000"/>
          <w:sz w:val="24"/>
          <w:szCs w:val="24"/>
        </w:rPr>
        <w:t xml:space="preserve">) </w:t>
      </w:r>
      <w:r w:rsidRPr="00963DA6">
        <w:rPr>
          <w:rFonts w:cs="Calibri"/>
          <w:color w:val="000000"/>
          <w:sz w:val="24"/>
          <w:szCs w:val="24"/>
        </w:rPr>
        <w:t xml:space="preserve">w ramach Regionalnego Programu Operacyjnego Województwa Podlaskiego na lata 2014-2020, Osi Priorytetowej I Wzmocnienie potencjału i konkurencyjności gospodarki regionu, Działania 1.3 Wspieranie inwestycji w przedsiębiorstwach (nr UDA-RPPD.01.03.00-20-0123/16-00), Działania 1.4 Promocja przedsiębiorczości oraz podniesienie atrakcyjności inwestycyjnej województwa, Poddziałania 1.4.1 Promocja przedsiębiorczości oraz podniesienie atrakcyjności inwestycyjnej województwa (nr UDA-RPPD.01.04.01-20-0006/16-00), Osi Priorytetowej II Przedsiębiorczość i aktywność zawodowa, Działania 2.3 Wspieranie powstawania i rozwoju podmiotów gospodarczych (nr UDA-RPPD.02.03.00-20-0061/16-00), </w:t>
      </w:r>
      <w:bookmarkStart w:id="5" w:name="_Hlk9407570"/>
      <w:r w:rsidRPr="00963DA6">
        <w:rPr>
          <w:rFonts w:cs="Calibri"/>
          <w:color w:val="000000"/>
          <w:sz w:val="24"/>
          <w:szCs w:val="24"/>
        </w:rPr>
        <w:t>Osi Priorytetowej V Gospodarka niskoemisyjna, Działania 5.2 Efektywność energetyczna w przedsiębiorstwach (nr UDA-RPPD.05.02.00-20-0001/16-00), Działania 5.3 Efektywność energetyczna w sektorze mieszkaniowym i budynkach użyteczności publicznej, Poddziałania 5.3.2 Efektywność energetyczna w sektorze mieszkaniowym (nr UDA-RPPD.05.03.02-20-0001/16-00)</w:t>
      </w:r>
      <w:r w:rsidR="00676D0C">
        <w:rPr>
          <w:rFonts w:cs="Calibri"/>
          <w:color w:val="000000"/>
          <w:sz w:val="24"/>
          <w:szCs w:val="24"/>
        </w:rPr>
        <w:t>,</w:t>
      </w:r>
      <w:r w:rsidRPr="00963DA6">
        <w:rPr>
          <w:rFonts w:cs="Calibri"/>
          <w:color w:val="000000"/>
          <w:sz w:val="24"/>
          <w:szCs w:val="24"/>
        </w:rPr>
        <w:t xml:space="preserve"> </w:t>
      </w:r>
      <w:bookmarkEnd w:id="5"/>
      <w:r w:rsidRPr="00963DA6">
        <w:rPr>
          <w:rFonts w:cs="Calibri"/>
          <w:color w:val="000000"/>
          <w:sz w:val="24"/>
          <w:szCs w:val="24"/>
        </w:rPr>
        <w:t>zawartej w dniu 29 listopada 2016 roku pomiędzy Menadżerem a Województwem Podlaskim reprezentowanym przez Zarząd Województwa Podlaskiego pełniąc</w:t>
      </w:r>
      <w:r w:rsidR="00F135C2">
        <w:rPr>
          <w:rFonts w:cs="Calibri"/>
          <w:color w:val="000000"/>
          <w:sz w:val="24"/>
          <w:szCs w:val="24"/>
        </w:rPr>
        <w:t>y</w:t>
      </w:r>
      <w:r w:rsidRPr="00963DA6">
        <w:rPr>
          <w:rFonts w:cs="Calibri"/>
          <w:color w:val="000000"/>
          <w:sz w:val="24"/>
          <w:szCs w:val="24"/>
        </w:rPr>
        <w:t xml:space="preserve"> rolę Instytucji Zarządzającej, wszystkie prawa i obowiązki Pośrednika Finansowego wynikające z niniejszej umowy inwestycyjnej przechodzą odpowiednio, na Menadżera, Instytucję Zarządzającą lub inny podmiot wskazany przez Instytucję Zarządzającą;</w:t>
      </w:r>
    </w:p>
    <w:p w:rsidR="005D1FC9" w:rsidRPr="00963DA6" w:rsidRDefault="005D1FC9" w:rsidP="005E4475">
      <w:pPr>
        <w:widowControl w:val="0"/>
        <w:numPr>
          <w:ilvl w:val="3"/>
          <w:numId w:val="5"/>
        </w:numPr>
        <w:tabs>
          <w:tab w:val="clear" w:pos="2880"/>
        </w:tabs>
        <w:spacing w:line="276" w:lineRule="auto"/>
        <w:ind w:left="426" w:hanging="426"/>
        <w:contextualSpacing/>
        <w:jc w:val="both"/>
        <w:rPr>
          <w:rFonts w:cs="Calibri"/>
          <w:color w:val="000000"/>
          <w:sz w:val="24"/>
          <w:szCs w:val="24"/>
        </w:rPr>
      </w:pPr>
      <w:r w:rsidRPr="00963DA6">
        <w:rPr>
          <w:rFonts w:cs="Calibri"/>
          <w:color w:val="000000"/>
          <w:sz w:val="24"/>
          <w:szCs w:val="24"/>
        </w:rPr>
        <w:t>Pożyczkobiorca zobowiązuje się do stosowania wytycznych opracowanych przez Menadżera, na podstawie przepisów lub zasad wydanych odpowiednio przez Komisję Europejską, Instytucję Zarządzającą, ministra właściwego do spraw rozwoju regionalnego lub inne organy administracji i mających zastosowanie do realizacji niniejszej Umowy;</w:t>
      </w:r>
    </w:p>
    <w:p w:rsidR="005D1FC9" w:rsidRPr="00963DA6" w:rsidRDefault="005D1FC9" w:rsidP="005E4475">
      <w:pPr>
        <w:widowControl w:val="0"/>
        <w:numPr>
          <w:ilvl w:val="3"/>
          <w:numId w:val="5"/>
        </w:numPr>
        <w:tabs>
          <w:tab w:val="clear" w:pos="2880"/>
          <w:tab w:val="left" w:pos="709"/>
        </w:tabs>
        <w:spacing w:line="276" w:lineRule="auto"/>
        <w:ind w:left="426" w:hanging="426"/>
        <w:contextualSpacing/>
        <w:jc w:val="both"/>
        <w:rPr>
          <w:rFonts w:cs="Calibri"/>
          <w:color w:val="000000"/>
          <w:sz w:val="24"/>
          <w:szCs w:val="24"/>
        </w:rPr>
      </w:pPr>
      <w:r w:rsidRPr="00963DA6">
        <w:rPr>
          <w:rFonts w:cs="Calibri"/>
          <w:color w:val="000000"/>
          <w:sz w:val="24"/>
          <w:szCs w:val="24"/>
        </w:rPr>
        <w:t xml:space="preserve">Pożyczkobiorca zobowiązuje się do zwrotu w całości kwoty wypłaconej z tytułu Jednostkowej Pożyczki zgodnie z Umową Inwestycyjną wraz z odsetkami oraz innymi </w:t>
      </w:r>
      <w:r w:rsidRPr="00963DA6">
        <w:rPr>
          <w:rFonts w:cs="Calibri"/>
          <w:color w:val="000000"/>
          <w:sz w:val="24"/>
          <w:szCs w:val="24"/>
        </w:rPr>
        <w:lastRenderedPageBreak/>
        <w:t>zobowiązaniami wobec Pośrednika Finansowego wynikającymi z Umowy Inwestycyjnej.</w:t>
      </w:r>
    </w:p>
    <w:p w:rsidR="005D1FC9" w:rsidRPr="00963DA6" w:rsidRDefault="005D1FC9" w:rsidP="005E4475">
      <w:pPr>
        <w:widowControl w:val="0"/>
        <w:numPr>
          <w:ilvl w:val="3"/>
          <w:numId w:val="5"/>
        </w:numPr>
        <w:tabs>
          <w:tab w:val="clear" w:pos="2880"/>
        </w:tabs>
        <w:spacing w:line="276" w:lineRule="auto"/>
        <w:ind w:left="426" w:hanging="426"/>
        <w:contextualSpacing/>
        <w:jc w:val="both"/>
        <w:rPr>
          <w:rFonts w:cs="Calibri"/>
          <w:color w:val="000000"/>
          <w:sz w:val="24"/>
          <w:szCs w:val="24"/>
        </w:rPr>
      </w:pPr>
      <w:r w:rsidRPr="00963DA6">
        <w:rPr>
          <w:rFonts w:cs="Calibri"/>
          <w:color w:val="000000"/>
          <w:sz w:val="24"/>
          <w:szCs w:val="24"/>
        </w:rPr>
        <w:t>Pożyczkobiorca oświadcza, że spełnia łącznie następujące kryteria:</w:t>
      </w:r>
    </w:p>
    <w:p w:rsidR="005D1FC9" w:rsidRPr="00963DA6" w:rsidRDefault="005D1FC9" w:rsidP="0007443B">
      <w:pPr>
        <w:numPr>
          <w:ilvl w:val="0"/>
          <w:numId w:val="11"/>
        </w:numPr>
        <w:tabs>
          <w:tab w:val="left" w:pos="360"/>
        </w:tabs>
        <w:autoSpaceDE w:val="0"/>
        <w:autoSpaceDN w:val="0"/>
        <w:adjustRightInd w:val="0"/>
        <w:spacing w:after="17" w:line="276" w:lineRule="auto"/>
        <w:ind w:left="851" w:hanging="425"/>
        <w:jc w:val="both"/>
        <w:rPr>
          <w:rFonts w:cs="Calibri"/>
          <w:color w:val="000000"/>
          <w:sz w:val="24"/>
          <w:szCs w:val="24"/>
          <w:lang w:eastAsia="pl-PL"/>
        </w:rPr>
      </w:pPr>
      <w:r w:rsidRPr="00963DA6">
        <w:rPr>
          <w:rFonts w:cs="Calibri"/>
          <w:color w:val="000000"/>
          <w:sz w:val="24"/>
          <w:szCs w:val="24"/>
          <w:lang w:eastAsia="pl-PL"/>
        </w:rPr>
        <w:t xml:space="preserve">nie znajduje się w trudnej sytuacji w rozumieniu art. 2 pkt. 18 Rozporządzenia Komisji Europejskiej (UE) nr 651/2014 z dnia 17 czerwca 2014 r. uznające niektóre rodzaje pomocy za zgodne z rynkiem wewnętrznym w zastosowaniu art. 107 i 108 Traktatu oraz pkt 20 Wytycznych dotyczących pomocy państwa na ratowanie i restrukturyzację przedsiębiorstw niefinansowych znajdujących się w trudnej sytuacji (Dz. Urz. UE C 249/1 z 31.07.2014 r.); </w:t>
      </w:r>
    </w:p>
    <w:p w:rsidR="005D1FC9" w:rsidRPr="00963DA6" w:rsidRDefault="005D1FC9" w:rsidP="0007443B">
      <w:pPr>
        <w:numPr>
          <w:ilvl w:val="0"/>
          <w:numId w:val="11"/>
        </w:numPr>
        <w:autoSpaceDE w:val="0"/>
        <w:autoSpaceDN w:val="0"/>
        <w:adjustRightInd w:val="0"/>
        <w:spacing w:after="17" w:line="276" w:lineRule="auto"/>
        <w:ind w:left="851" w:hanging="425"/>
        <w:jc w:val="both"/>
        <w:rPr>
          <w:rFonts w:cs="Calibri"/>
          <w:color w:val="000000"/>
          <w:sz w:val="24"/>
          <w:szCs w:val="24"/>
          <w:lang w:eastAsia="pl-PL"/>
        </w:rPr>
      </w:pPr>
      <w:r w:rsidRPr="00963DA6">
        <w:rPr>
          <w:rFonts w:cs="Calibri"/>
          <w:color w:val="000000"/>
          <w:sz w:val="24"/>
          <w:szCs w:val="24"/>
          <w:lang w:eastAsia="pl-PL"/>
        </w:rPr>
        <w:t xml:space="preserve">nie ciąży na nim obowiązek zwrotu pomocy, wynikający z decyzji Komisji Europejskiej uznającej pomoc za niezgodną z prawem oraz ze wspólnym rynkiem lub orzeczenia sądu krajowego lub unijnego; </w:t>
      </w:r>
    </w:p>
    <w:p w:rsidR="005D1FC9" w:rsidRPr="00963DA6" w:rsidRDefault="005D1FC9" w:rsidP="0007443B">
      <w:pPr>
        <w:numPr>
          <w:ilvl w:val="0"/>
          <w:numId w:val="11"/>
        </w:numPr>
        <w:autoSpaceDE w:val="0"/>
        <w:autoSpaceDN w:val="0"/>
        <w:adjustRightInd w:val="0"/>
        <w:spacing w:after="17" w:line="276" w:lineRule="auto"/>
        <w:ind w:left="851" w:hanging="425"/>
        <w:jc w:val="both"/>
        <w:rPr>
          <w:rFonts w:cs="Calibri"/>
          <w:color w:val="000000"/>
          <w:sz w:val="24"/>
          <w:szCs w:val="24"/>
          <w:lang w:eastAsia="pl-PL"/>
        </w:rPr>
      </w:pPr>
      <w:r w:rsidRPr="00963DA6">
        <w:rPr>
          <w:rFonts w:cs="Calibri"/>
          <w:color w:val="000000"/>
          <w:sz w:val="24"/>
          <w:szCs w:val="24"/>
          <w:lang w:eastAsia="pl-PL"/>
        </w:rPr>
        <w:t xml:space="preserve">nie znajduje się w trakcie likwidacji, postępowania upadłościowego, naprawczego lub pod  zarządem komisarycznym; </w:t>
      </w:r>
    </w:p>
    <w:p w:rsidR="005D1FC9" w:rsidRPr="00963DA6" w:rsidRDefault="005D1FC9" w:rsidP="0007443B">
      <w:pPr>
        <w:numPr>
          <w:ilvl w:val="0"/>
          <w:numId w:val="11"/>
        </w:numPr>
        <w:autoSpaceDE w:val="0"/>
        <w:autoSpaceDN w:val="0"/>
        <w:adjustRightInd w:val="0"/>
        <w:spacing w:after="0" w:line="276" w:lineRule="auto"/>
        <w:ind w:left="851" w:hanging="425"/>
        <w:jc w:val="both"/>
        <w:rPr>
          <w:rFonts w:cs="Calibri"/>
          <w:color w:val="000000"/>
          <w:sz w:val="24"/>
          <w:szCs w:val="24"/>
          <w:lang w:eastAsia="pl-PL"/>
        </w:rPr>
      </w:pPr>
      <w:r w:rsidRPr="00963DA6">
        <w:rPr>
          <w:rFonts w:cs="Calibri"/>
          <w:color w:val="000000"/>
          <w:sz w:val="24"/>
          <w:szCs w:val="24"/>
          <w:lang w:eastAsia="pl-PL"/>
        </w:rPr>
        <w:t>nie jest podmiotem karanym na mocy zapisów ustawy z dnia 15 czerwca 2012 r. o skutkach powierzenia wykonywania pracy cudzoziemcom przebywającym wbrew przepisom na terytorium Rzeczypospolitej Polskiej (Dz. U. z 2012 r. poz. 769), z zakazem dostępu do środków, o których mowa w art. 5 ust. 3 pkt. 1 i 4 Ustawy z dnia 27 sierpnia 2009 r. o finansach publicznych (tj. Dz. U. z 2016 r. poz. 1870 ze zm.);</w:t>
      </w:r>
    </w:p>
    <w:p w:rsidR="005D1FC9" w:rsidRPr="00963DA6" w:rsidRDefault="005D1FC9" w:rsidP="0007443B">
      <w:pPr>
        <w:numPr>
          <w:ilvl w:val="0"/>
          <w:numId w:val="11"/>
        </w:numPr>
        <w:autoSpaceDE w:val="0"/>
        <w:autoSpaceDN w:val="0"/>
        <w:adjustRightInd w:val="0"/>
        <w:spacing w:after="0" w:line="276" w:lineRule="auto"/>
        <w:ind w:left="851" w:hanging="425"/>
        <w:jc w:val="both"/>
        <w:rPr>
          <w:rFonts w:cs="Calibri"/>
          <w:color w:val="000000"/>
          <w:sz w:val="24"/>
          <w:szCs w:val="24"/>
          <w:lang w:eastAsia="pl-PL"/>
        </w:rPr>
      </w:pPr>
      <w:r w:rsidRPr="00963DA6">
        <w:rPr>
          <w:rFonts w:cs="Calibri"/>
          <w:color w:val="000000"/>
          <w:sz w:val="24"/>
          <w:szCs w:val="24"/>
          <w:lang w:eastAsia="pl-PL"/>
        </w:rPr>
        <w:t xml:space="preserve"> nie orzeczono wobec niego zakazu dostępu do środków funduszy europejskich na podstawie odrębnych przepisów takich jak: – art. 207 ust. 4 ustawy z dnia 27 sierpnia 2009 r. o finansach publicznych (tj. Dz. U. 2016 r. poz. 1870 z </w:t>
      </w:r>
      <w:proofErr w:type="spellStart"/>
      <w:r w:rsidRPr="00963DA6">
        <w:rPr>
          <w:rFonts w:cs="Calibri"/>
          <w:color w:val="000000"/>
          <w:sz w:val="24"/>
          <w:szCs w:val="24"/>
          <w:lang w:eastAsia="pl-PL"/>
        </w:rPr>
        <w:t>późn</w:t>
      </w:r>
      <w:proofErr w:type="spellEnd"/>
      <w:r w:rsidRPr="00963DA6">
        <w:rPr>
          <w:rFonts w:cs="Calibri"/>
          <w:color w:val="000000"/>
          <w:sz w:val="24"/>
          <w:szCs w:val="24"/>
          <w:lang w:eastAsia="pl-PL"/>
        </w:rPr>
        <w:t>. zm.);</w:t>
      </w:r>
    </w:p>
    <w:p w:rsidR="005D1FC9" w:rsidRPr="00963DA6" w:rsidRDefault="005D1FC9" w:rsidP="0007443B">
      <w:pPr>
        <w:numPr>
          <w:ilvl w:val="0"/>
          <w:numId w:val="11"/>
        </w:numPr>
        <w:autoSpaceDE w:val="0"/>
        <w:autoSpaceDN w:val="0"/>
        <w:adjustRightInd w:val="0"/>
        <w:spacing w:after="0" w:line="276" w:lineRule="auto"/>
        <w:ind w:left="851" w:hanging="425"/>
        <w:jc w:val="both"/>
        <w:rPr>
          <w:rFonts w:cs="Calibri"/>
          <w:color w:val="000000"/>
          <w:sz w:val="24"/>
          <w:szCs w:val="24"/>
          <w:lang w:eastAsia="pl-PL"/>
        </w:rPr>
      </w:pPr>
      <w:r w:rsidRPr="00963DA6">
        <w:rPr>
          <w:rFonts w:cs="Calibri"/>
          <w:color w:val="000000"/>
          <w:sz w:val="24"/>
          <w:szCs w:val="24"/>
          <w:lang w:eastAsia="pl-PL"/>
        </w:rPr>
        <w:t>nie podlega wykluczeniu z możliwości dostępu do środków publicznych na podstawie przepisów prawa lub wykluczeniu takiemu nie podlegają osoby uprawnione do jego reprezentacji;</w:t>
      </w:r>
    </w:p>
    <w:p w:rsidR="005D1FC9" w:rsidRPr="00963DA6" w:rsidRDefault="005D1FC9" w:rsidP="0007443B">
      <w:pPr>
        <w:numPr>
          <w:ilvl w:val="0"/>
          <w:numId w:val="11"/>
        </w:numPr>
        <w:autoSpaceDE w:val="0"/>
        <w:autoSpaceDN w:val="0"/>
        <w:adjustRightInd w:val="0"/>
        <w:spacing w:after="0" w:line="276" w:lineRule="auto"/>
        <w:ind w:left="851" w:hanging="425"/>
        <w:jc w:val="both"/>
        <w:rPr>
          <w:rFonts w:cs="Calibri"/>
          <w:color w:val="000000"/>
          <w:sz w:val="24"/>
          <w:szCs w:val="24"/>
          <w:lang w:eastAsia="pl-PL"/>
        </w:rPr>
      </w:pPr>
      <w:r w:rsidRPr="00963DA6">
        <w:rPr>
          <w:rFonts w:cs="Calibri"/>
          <w:color w:val="000000"/>
          <w:sz w:val="24"/>
          <w:szCs w:val="24"/>
          <w:lang w:eastAsia="pl-PL"/>
        </w:rPr>
        <w:t>nie jest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p w:rsidR="005D1FC9" w:rsidRPr="00963DA6" w:rsidRDefault="005D1FC9" w:rsidP="0007443B">
      <w:pPr>
        <w:widowControl w:val="0"/>
        <w:numPr>
          <w:ilvl w:val="3"/>
          <w:numId w:val="5"/>
        </w:numPr>
        <w:tabs>
          <w:tab w:val="clear" w:pos="2880"/>
        </w:tabs>
        <w:spacing w:line="276" w:lineRule="auto"/>
        <w:ind w:left="426" w:hanging="426"/>
        <w:contextualSpacing/>
        <w:jc w:val="both"/>
        <w:rPr>
          <w:rFonts w:cs="Calibri"/>
          <w:color w:val="000000"/>
          <w:sz w:val="24"/>
          <w:szCs w:val="24"/>
        </w:rPr>
      </w:pPr>
      <w:r w:rsidRPr="00963DA6">
        <w:rPr>
          <w:rFonts w:cs="Calibri"/>
          <w:color w:val="000000"/>
          <w:sz w:val="24"/>
          <w:szCs w:val="24"/>
        </w:rPr>
        <w:t>Pośrednik Finansowy ma prawo dokonać przelewu (cesji) przysługujących mu z tytułu niniejszej umowy inwestycyjnej: wierzytelności, ustanowionych zabezpieczeń i wszelkich praw z nimi związanych, na rzecz Menadżera, w celu zabezpieczenia roszczeń Menadżera wynikających z Umowy Operacyjnej. Pożyczkobiorca wyraża zgodę na ww. przelew oraz wyraża zgodę na dokonywanie przez Menadżera ewentualnych dalszych przelewów ww. wierzytelności wraz z zabezpieczeniami.</w:t>
      </w:r>
    </w:p>
    <w:p w:rsidR="005D1FC9" w:rsidRPr="00963DA6" w:rsidRDefault="005D1FC9" w:rsidP="00DD03F4">
      <w:pPr>
        <w:widowControl w:val="0"/>
        <w:tabs>
          <w:tab w:val="left" w:pos="360"/>
        </w:tabs>
        <w:spacing w:after="0" w:line="276" w:lineRule="auto"/>
        <w:ind w:left="426"/>
        <w:contextualSpacing/>
        <w:jc w:val="both"/>
        <w:rPr>
          <w:rFonts w:cs="Calibri"/>
          <w:color w:val="000000"/>
          <w:sz w:val="24"/>
          <w:szCs w:val="24"/>
        </w:rPr>
      </w:pPr>
    </w:p>
    <w:p w:rsidR="005D1FC9" w:rsidRPr="00963DA6" w:rsidRDefault="005D1FC9" w:rsidP="001E4F60">
      <w:pPr>
        <w:widowControl w:val="0"/>
        <w:spacing w:line="276" w:lineRule="auto"/>
        <w:jc w:val="center"/>
        <w:rPr>
          <w:rFonts w:cs="Calibri"/>
          <w:color w:val="000000"/>
          <w:sz w:val="24"/>
          <w:szCs w:val="24"/>
        </w:rPr>
      </w:pPr>
      <w:r w:rsidRPr="00963DA6">
        <w:rPr>
          <w:rFonts w:cs="Calibri"/>
          <w:b/>
          <w:color w:val="000000"/>
          <w:sz w:val="24"/>
          <w:szCs w:val="24"/>
        </w:rPr>
        <w:t>POSTANOWIENIA KOŃCOWE</w:t>
      </w:r>
    </w:p>
    <w:p w:rsidR="005D1FC9" w:rsidRPr="00963DA6" w:rsidRDefault="005D1FC9" w:rsidP="001E4F60">
      <w:pPr>
        <w:widowControl w:val="0"/>
        <w:spacing w:before="240" w:after="240" w:line="276" w:lineRule="auto"/>
        <w:jc w:val="center"/>
        <w:rPr>
          <w:rFonts w:cs="Calibri"/>
          <w:b/>
          <w:color w:val="000000"/>
          <w:sz w:val="24"/>
          <w:szCs w:val="24"/>
        </w:rPr>
      </w:pPr>
      <w:r w:rsidRPr="00963DA6">
        <w:rPr>
          <w:rFonts w:cs="Calibri"/>
          <w:b/>
          <w:color w:val="000000"/>
          <w:sz w:val="24"/>
          <w:szCs w:val="24"/>
        </w:rPr>
        <w:t>§ 12</w:t>
      </w:r>
    </w:p>
    <w:p w:rsidR="005D1FC9" w:rsidRPr="00963DA6" w:rsidRDefault="005D1FC9" w:rsidP="0007443B">
      <w:pPr>
        <w:widowControl w:val="0"/>
        <w:numPr>
          <w:ilvl w:val="3"/>
          <w:numId w:val="6"/>
        </w:numPr>
        <w:tabs>
          <w:tab w:val="left" w:pos="426"/>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lastRenderedPageBreak/>
        <w:t>Dopuszcza się możliwość renegocjacji ustaleń umowy w razie wystąpienia okoliczności zmieniających warunki realizacji zadania, na które strony, pomimo zachowania należytej staranności, nie miały wpływu.</w:t>
      </w:r>
    </w:p>
    <w:p w:rsidR="005D1FC9" w:rsidRPr="00963DA6" w:rsidRDefault="005D1FC9" w:rsidP="00B16077">
      <w:pPr>
        <w:widowControl w:val="0"/>
        <w:numPr>
          <w:ilvl w:val="3"/>
          <w:numId w:val="6"/>
        </w:numPr>
        <w:tabs>
          <w:tab w:val="left" w:pos="426"/>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 xml:space="preserve">Pożyczkobiorca zobowiązuje się do niezwłocznego informowania Pośrednika Finansowego, w formie pisemnej lub droga elektroniczną, o wszystkich wydarzeniach mogących mieć wpływ na wykonanie niniejszej umowy. </w:t>
      </w:r>
    </w:p>
    <w:p w:rsidR="005D1FC9" w:rsidRPr="00963DA6" w:rsidRDefault="005D1FC9" w:rsidP="00B16077">
      <w:pPr>
        <w:widowControl w:val="0"/>
        <w:numPr>
          <w:ilvl w:val="3"/>
          <w:numId w:val="6"/>
        </w:numPr>
        <w:tabs>
          <w:tab w:val="left" w:pos="426"/>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Wszelkie zmiany niniejszej umowy wymagają formy pisemnej pod rygorem nieważności.</w:t>
      </w:r>
    </w:p>
    <w:p w:rsidR="005D1FC9" w:rsidRPr="00963DA6" w:rsidRDefault="005D1FC9" w:rsidP="00B16077">
      <w:pPr>
        <w:widowControl w:val="0"/>
        <w:numPr>
          <w:ilvl w:val="3"/>
          <w:numId w:val="6"/>
        </w:numPr>
        <w:tabs>
          <w:tab w:val="left" w:pos="567"/>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W sprawach nieuregulowanych umową zastosowanie mają obowiązujące przepisy w tym przepisy Kodeksu cywilnego.</w:t>
      </w:r>
    </w:p>
    <w:p w:rsidR="005D1FC9" w:rsidRPr="00963DA6" w:rsidRDefault="005D1FC9" w:rsidP="00B16077">
      <w:pPr>
        <w:widowControl w:val="0"/>
        <w:numPr>
          <w:ilvl w:val="3"/>
          <w:numId w:val="6"/>
        </w:numPr>
        <w:tabs>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Wszelkie koszty związane z zawarciem umowy ponosi Pożyczkobiorca.</w:t>
      </w:r>
    </w:p>
    <w:p w:rsidR="005D1FC9" w:rsidRPr="00963DA6" w:rsidRDefault="005D1FC9" w:rsidP="00B16077">
      <w:pPr>
        <w:widowControl w:val="0"/>
        <w:numPr>
          <w:ilvl w:val="3"/>
          <w:numId w:val="6"/>
        </w:numPr>
        <w:tabs>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Strony zobowiązują się do niezwłocznego, wzajemnego informowania o zmianie danych ewidencyjnych  i adresowych, pod rygorem uznania za doręczoną korespondencji przesłanej na ostatnio wskazany przez Stronę adres.</w:t>
      </w:r>
    </w:p>
    <w:p w:rsidR="005D1FC9" w:rsidRPr="00963DA6" w:rsidRDefault="005D1FC9" w:rsidP="00B16077">
      <w:pPr>
        <w:widowControl w:val="0"/>
        <w:numPr>
          <w:ilvl w:val="3"/>
          <w:numId w:val="6"/>
        </w:numPr>
        <w:tabs>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Spory związane z realizacją niniejszej umowy Strony będą starały się rozwiązać polubownie.</w:t>
      </w:r>
    </w:p>
    <w:p w:rsidR="005D1FC9" w:rsidRPr="00963DA6" w:rsidRDefault="005D1FC9" w:rsidP="00B16077">
      <w:pPr>
        <w:widowControl w:val="0"/>
        <w:numPr>
          <w:ilvl w:val="3"/>
          <w:numId w:val="6"/>
        </w:numPr>
        <w:tabs>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W przypadku braku porozumienia spór będzie podlegał rozstrzygnięciu przez sąd powszechny właściwy dla siedziby Pośrednika Finansowego.</w:t>
      </w:r>
    </w:p>
    <w:p w:rsidR="005D1FC9" w:rsidRPr="00963DA6" w:rsidRDefault="005D1FC9" w:rsidP="00B16077">
      <w:pPr>
        <w:widowControl w:val="0"/>
        <w:numPr>
          <w:ilvl w:val="3"/>
          <w:numId w:val="6"/>
        </w:numPr>
        <w:tabs>
          <w:tab w:val="left" w:pos="567"/>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Wszystkie rozliczenia finansowe między Pożyczkobiorcą a Pośrednikiem Finansowym prowadzone w ramach realizacji umowy inwestycyjnej będą dokonywane w złotych polskich.</w:t>
      </w:r>
    </w:p>
    <w:p w:rsidR="005D1FC9" w:rsidRPr="00963DA6" w:rsidRDefault="005D1FC9" w:rsidP="00B16077">
      <w:pPr>
        <w:widowControl w:val="0"/>
        <w:numPr>
          <w:ilvl w:val="3"/>
          <w:numId w:val="6"/>
        </w:numPr>
        <w:tabs>
          <w:tab w:val="num" w:pos="2552"/>
        </w:tabs>
        <w:spacing w:line="276" w:lineRule="auto"/>
        <w:ind w:left="426" w:hanging="426"/>
        <w:contextualSpacing/>
        <w:jc w:val="both"/>
        <w:rPr>
          <w:rFonts w:cs="Calibri"/>
          <w:color w:val="000000"/>
          <w:sz w:val="24"/>
          <w:szCs w:val="24"/>
        </w:rPr>
      </w:pPr>
      <w:r w:rsidRPr="00963DA6">
        <w:rPr>
          <w:rFonts w:cs="Calibri"/>
          <w:color w:val="000000"/>
          <w:sz w:val="24"/>
          <w:szCs w:val="24"/>
        </w:rPr>
        <w:t>Pożyczkobiorca nie ma prawa do scedowania ani przeniesienia swoich praw czy obowiązków wynikających z niniejszej umowy, bez uprzedniej pisemnej zgody Pośrednika Finansowego.</w:t>
      </w:r>
    </w:p>
    <w:p w:rsidR="005D1FC9" w:rsidRPr="00963DA6" w:rsidRDefault="005D1FC9" w:rsidP="00B16077">
      <w:pPr>
        <w:widowControl w:val="0"/>
        <w:numPr>
          <w:ilvl w:val="3"/>
          <w:numId w:val="6"/>
        </w:numPr>
        <w:tabs>
          <w:tab w:val="left" w:pos="284"/>
          <w:tab w:val="num" w:pos="567"/>
        </w:tabs>
        <w:spacing w:line="276" w:lineRule="auto"/>
        <w:ind w:left="426" w:hanging="426"/>
        <w:contextualSpacing/>
        <w:jc w:val="both"/>
        <w:rPr>
          <w:rFonts w:cs="Calibri"/>
          <w:color w:val="000000"/>
          <w:sz w:val="24"/>
          <w:szCs w:val="24"/>
        </w:rPr>
      </w:pPr>
      <w:r w:rsidRPr="00963DA6">
        <w:rPr>
          <w:rFonts w:cs="Calibri"/>
          <w:color w:val="000000"/>
          <w:sz w:val="24"/>
          <w:szCs w:val="24"/>
        </w:rPr>
        <w:t>Umowę niniejszą sporządzono w trzech jednobrzmiących egzemplarzach: jeden dla Pożyczkobiorcy i  dwa dla Pośrednika Finansowego.</w:t>
      </w:r>
    </w:p>
    <w:p w:rsidR="001E4F60" w:rsidRPr="00963DA6" w:rsidRDefault="001E4F60" w:rsidP="001E4F60">
      <w:pPr>
        <w:widowControl w:val="0"/>
        <w:spacing w:line="276" w:lineRule="auto"/>
        <w:jc w:val="both"/>
        <w:rPr>
          <w:rFonts w:cs="Calibri"/>
          <w:color w:val="000000"/>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D1FC9" w:rsidRPr="00963DA6" w:rsidTr="00976D9A">
        <w:trPr>
          <w:trHeight w:val="633"/>
        </w:trPr>
        <w:tc>
          <w:tcPr>
            <w:tcW w:w="4605" w:type="dxa"/>
          </w:tcPr>
          <w:p w:rsidR="005D1FC9" w:rsidRPr="00963DA6" w:rsidRDefault="005D1FC9" w:rsidP="001E4F60">
            <w:pPr>
              <w:tabs>
                <w:tab w:val="left" w:pos="0"/>
              </w:tabs>
              <w:spacing w:before="120" w:line="276" w:lineRule="auto"/>
              <w:jc w:val="center"/>
              <w:rPr>
                <w:rFonts w:cs="Calibri"/>
                <w:b/>
                <w:color w:val="000000"/>
                <w:sz w:val="24"/>
                <w:szCs w:val="24"/>
                <w:lang w:val="en-US"/>
              </w:rPr>
            </w:pPr>
            <w:proofErr w:type="spellStart"/>
            <w:r w:rsidRPr="00963DA6">
              <w:rPr>
                <w:rFonts w:cs="Calibri"/>
                <w:b/>
                <w:color w:val="000000"/>
                <w:sz w:val="24"/>
                <w:szCs w:val="24"/>
                <w:lang w:val="en-US"/>
              </w:rPr>
              <w:t>Pośrednik</w:t>
            </w:r>
            <w:proofErr w:type="spellEnd"/>
            <w:r w:rsidRPr="00963DA6">
              <w:rPr>
                <w:rFonts w:cs="Calibri"/>
                <w:b/>
                <w:color w:val="000000"/>
                <w:sz w:val="24"/>
                <w:szCs w:val="24"/>
                <w:lang w:val="en-US"/>
              </w:rPr>
              <w:t xml:space="preserve"> </w:t>
            </w:r>
            <w:proofErr w:type="spellStart"/>
            <w:r w:rsidRPr="00963DA6">
              <w:rPr>
                <w:rFonts w:cs="Calibri"/>
                <w:b/>
                <w:color w:val="000000"/>
                <w:sz w:val="24"/>
                <w:szCs w:val="24"/>
                <w:lang w:val="en-US"/>
              </w:rPr>
              <w:t>Finansowy</w:t>
            </w:r>
            <w:proofErr w:type="spellEnd"/>
          </w:p>
        </w:tc>
        <w:tc>
          <w:tcPr>
            <w:tcW w:w="4605" w:type="dxa"/>
          </w:tcPr>
          <w:p w:rsidR="005D1FC9" w:rsidRPr="00963DA6" w:rsidRDefault="005D1FC9" w:rsidP="001E4F60">
            <w:pPr>
              <w:tabs>
                <w:tab w:val="left" w:pos="0"/>
              </w:tabs>
              <w:spacing w:before="120" w:line="276" w:lineRule="auto"/>
              <w:jc w:val="center"/>
              <w:rPr>
                <w:rFonts w:cs="Calibri"/>
                <w:color w:val="000000"/>
                <w:sz w:val="24"/>
                <w:szCs w:val="24"/>
              </w:rPr>
            </w:pPr>
            <w:proofErr w:type="spellStart"/>
            <w:r w:rsidRPr="00963DA6">
              <w:rPr>
                <w:rFonts w:cs="Calibri"/>
                <w:b/>
                <w:color w:val="000000"/>
                <w:sz w:val="24"/>
                <w:szCs w:val="24"/>
                <w:lang w:val="en-US"/>
              </w:rPr>
              <w:t>Pożyczkobiorca</w:t>
            </w:r>
            <w:proofErr w:type="spellEnd"/>
          </w:p>
        </w:tc>
      </w:tr>
      <w:tr w:rsidR="005D1FC9" w:rsidRPr="00963DA6" w:rsidTr="00A86D68">
        <w:trPr>
          <w:trHeight w:val="2641"/>
        </w:trPr>
        <w:tc>
          <w:tcPr>
            <w:tcW w:w="4605" w:type="dxa"/>
          </w:tcPr>
          <w:p w:rsidR="005D1FC9" w:rsidRPr="00963DA6" w:rsidRDefault="005D1FC9" w:rsidP="001E4F60">
            <w:pPr>
              <w:tabs>
                <w:tab w:val="left" w:pos="0"/>
              </w:tabs>
              <w:spacing w:before="120" w:line="276" w:lineRule="auto"/>
              <w:jc w:val="center"/>
              <w:rPr>
                <w:rFonts w:cs="Calibri"/>
                <w:color w:val="000000"/>
                <w:sz w:val="24"/>
                <w:szCs w:val="24"/>
              </w:rPr>
            </w:pPr>
          </w:p>
          <w:p w:rsidR="005D1FC9" w:rsidRDefault="005D1FC9" w:rsidP="001E4F60">
            <w:pPr>
              <w:tabs>
                <w:tab w:val="left" w:pos="0"/>
              </w:tabs>
              <w:spacing w:before="120" w:line="276" w:lineRule="auto"/>
              <w:jc w:val="center"/>
              <w:rPr>
                <w:rFonts w:cs="Calibri"/>
                <w:color w:val="000000"/>
                <w:sz w:val="24"/>
                <w:szCs w:val="24"/>
              </w:rPr>
            </w:pPr>
          </w:p>
          <w:p w:rsidR="00A86D68" w:rsidRDefault="00A86D68" w:rsidP="001E4F60">
            <w:pPr>
              <w:tabs>
                <w:tab w:val="left" w:pos="0"/>
              </w:tabs>
              <w:spacing w:before="120" w:line="276" w:lineRule="auto"/>
              <w:jc w:val="center"/>
              <w:rPr>
                <w:rFonts w:cs="Calibri"/>
                <w:color w:val="000000"/>
                <w:sz w:val="24"/>
                <w:szCs w:val="24"/>
              </w:rPr>
            </w:pPr>
          </w:p>
          <w:p w:rsidR="00A86D68" w:rsidRPr="00963DA6" w:rsidRDefault="00A86D68" w:rsidP="001E4F60">
            <w:pPr>
              <w:tabs>
                <w:tab w:val="left" w:pos="0"/>
              </w:tabs>
              <w:spacing w:before="120" w:line="276" w:lineRule="auto"/>
              <w:jc w:val="center"/>
              <w:rPr>
                <w:rFonts w:cs="Calibri"/>
                <w:color w:val="000000"/>
                <w:sz w:val="24"/>
                <w:szCs w:val="24"/>
              </w:rPr>
            </w:pPr>
          </w:p>
          <w:p w:rsidR="005D1FC9" w:rsidRPr="00963DA6" w:rsidRDefault="005D1FC9" w:rsidP="001E4F60">
            <w:pPr>
              <w:tabs>
                <w:tab w:val="left" w:pos="0"/>
              </w:tabs>
              <w:spacing w:before="120" w:line="276" w:lineRule="auto"/>
              <w:jc w:val="center"/>
              <w:rPr>
                <w:rFonts w:cs="Calibri"/>
                <w:color w:val="000000"/>
                <w:sz w:val="24"/>
                <w:szCs w:val="24"/>
              </w:rPr>
            </w:pPr>
            <w:r w:rsidRPr="00963DA6">
              <w:rPr>
                <w:rFonts w:cs="Calibri"/>
                <w:color w:val="000000"/>
                <w:sz w:val="24"/>
                <w:szCs w:val="24"/>
              </w:rPr>
              <w:t>___________________________</w:t>
            </w:r>
          </w:p>
          <w:p w:rsidR="005D1FC9" w:rsidRPr="00963DA6" w:rsidRDefault="005D1FC9" w:rsidP="001E4F60">
            <w:pPr>
              <w:tabs>
                <w:tab w:val="left" w:pos="0"/>
              </w:tabs>
              <w:spacing w:before="120" w:line="276" w:lineRule="auto"/>
              <w:jc w:val="center"/>
              <w:rPr>
                <w:rFonts w:cs="Calibri"/>
                <w:b/>
                <w:color w:val="000000"/>
                <w:sz w:val="24"/>
                <w:szCs w:val="24"/>
              </w:rPr>
            </w:pPr>
            <w:r w:rsidRPr="00963DA6">
              <w:rPr>
                <w:rFonts w:cs="Calibri"/>
                <w:color w:val="000000"/>
                <w:sz w:val="24"/>
                <w:szCs w:val="24"/>
              </w:rPr>
              <w:t>podpis i pieczątka</w:t>
            </w:r>
          </w:p>
        </w:tc>
        <w:tc>
          <w:tcPr>
            <w:tcW w:w="4605" w:type="dxa"/>
          </w:tcPr>
          <w:p w:rsidR="005D1FC9" w:rsidRPr="00963DA6" w:rsidRDefault="005D1FC9" w:rsidP="001E4F60">
            <w:pPr>
              <w:spacing w:before="120" w:line="276" w:lineRule="auto"/>
              <w:jc w:val="center"/>
              <w:rPr>
                <w:rFonts w:cs="Calibri"/>
                <w:color w:val="000000"/>
                <w:sz w:val="24"/>
                <w:szCs w:val="24"/>
              </w:rPr>
            </w:pPr>
          </w:p>
          <w:p w:rsidR="005D1FC9" w:rsidRDefault="005D1FC9" w:rsidP="001E4F60">
            <w:pPr>
              <w:spacing w:before="120" w:line="276" w:lineRule="auto"/>
              <w:jc w:val="center"/>
              <w:rPr>
                <w:rFonts w:cs="Calibri"/>
                <w:color w:val="000000"/>
                <w:sz w:val="24"/>
                <w:szCs w:val="24"/>
              </w:rPr>
            </w:pPr>
          </w:p>
          <w:p w:rsidR="00A86D68" w:rsidRDefault="00A86D68" w:rsidP="001E4F60">
            <w:pPr>
              <w:spacing w:before="120" w:line="276" w:lineRule="auto"/>
              <w:jc w:val="center"/>
              <w:rPr>
                <w:rFonts w:cs="Calibri"/>
                <w:color w:val="000000"/>
                <w:sz w:val="24"/>
                <w:szCs w:val="24"/>
              </w:rPr>
            </w:pPr>
          </w:p>
          <w:p w:rsidR="00A86D68" w:rsidRPr="00963DA6" w:rsidRDefault="00A86D68" w:rsidP="001E4F60">
            <w:pPr>
              <w:spacing w:before="120" w:line="276" w:lineRule="auto"/>
              <w:jc w:val="center"/>
              <w:rPr>
                <w:rFonts w:cs="Calibri"/>
                <w:color w:val="000000"/>
                <w:sz w:val="24"/>
                <w:szCs w:val="24"/>
              </w:rPr>
            </w:pPr>
          </w:p>
          <w:p w:rsidR="005D1FC9" w:rsidRPr="00963DA6" w:rsidRDefault="005D1FC9" w:rsidP="001E4F60">
            <w:pPr>
              <w:spacing w:before="120" w:line="276" w:lineRule="auto"/>
              <w:jc w:val="center"/>
              <w:rPr>
                <w:rFonts w:cs="Calibri"/>
                <w:color w:val="000000"/>
                <w:sz w:val="24"/>
                <w:szCs w:val="24"/>
              </w:rPr>
            </w:pPr>
            <w:r w:rsidRPr="00963DA6">
              <w:rPr>
                <w:rFonts w:cs="Calibri"/>
                <w:color w:val="000000"/>
                <w:sz w:val="24"/>
                <w:szCs w:val="24"/>
              </w:rPr>
              <w:t>________________________</w:t>
            </w:r>
          </w:p>
          <w:p w:rsidR="005D1FC9" w:rsidRPr="00963DA6" w:rsidRDefault="005D1FC9" w:rsidP="001E4F60">
            <w:pPr>
              <w:spacing w:before="120" w:line="276" w:lineRule="auto"/>
              <w:jc w:val="center"/>
              <w:rPr>
                <w:rFonts w:cs="Calibri"/>
                <w:b/>
                <w:color w:val="000000"/>
                <w:sz w:val="24"/>
                <w:szCs w:val="24"/>
              </w:rPr>
            </w:pPr>
            <w:r w:rsidRPr="00963DA6">
              <w:rPr>
                <w:rFonts w:cs="Calibri"/>
                <w:color w:val="000000"/>
                <w:sz w:val="24"/>
                <w:szCs w:val="24"/>
              </w:rPr>
              <w:t>podpis i pieczątka</w:t>
            </w:r>
          </w:p>
        </w:tc>
      </w:tr>
    </w:tbl>
    <w:p w:rsidR="005D1FC9" w:rsidRPr="00963DA6" w:rsidRDefault="005D1FC9" w:rsidP="001E4F60">
      <w:pPr>
        <w:spacing w:before="120" w:line="276" w:lineRule="auto"/>
        <w:rPr>
          <w:rFonts w:cs="Calibri"/>
          <w:color w:val="000000"/>
          <w:sz w:val="24"/>
          <w:szCs w:val="24"/>
        </w:rPr>
      </w:pPr>
    </w:p>
    <w:p w:rsidR="005D1FC9" w:rsidRPr="00963DA6" w:rsidRDefault="005D1FC9" w:rsidP="001E4F60">
      <w:pPr>
        <w:spacing w:before="120" w:line="276" w:lineRule="auto"/>
        <w:rPr>
          <w:rFonts w:cs="Calibri"/>
          <w:color w:val="000000"/>
          <w:sz w:val="24"/>
          <w:szCs w:val="24"/>
        </w:rPr>
      </w:pPr>
      <w:r w:rsidRPr="00963DA6">
        <w:rPr>
          <w:rFonts w:cs="Calibri"/>
          <w:color w:val="000000"/>
          <w:sz w:val="24"/>
          <w:szCs w:val="24"/>
        </w:rPr>
        <w:lastRenderedPageBreak/>
        <w:t>Załączniki:</w:t>
      </w:r>
    </w:p>
    <w:p w:rsidR="005D1FC9" w:rsidRPr="00963DA6" w:rsidRDefault="005D1FC9" w:rsidP="001E4F60">
      <w:pPr>
        <w:spacing w:before="120" w:line="276" w:lineRule="auto"/>
        <w:rPr>
          <w:rFonts w:cs="Calibri"/>
          <w:color w:val="000000"/>
          <w:sz w:val="24"/>
          <w:szCs w:val="24"/>
        </w:rPr>
      </w:pPr>
      <w:r w:rsidRPr="00963DA6">
        <w:rPr>
          <w:rFonts w:cs="Calibri"/>
          <w:color w:val="000000"/>
          <w:sz w:val="24"/>
          <w:szCs w:val="24"/>
        </w:rPr>
        <w:t>Nr 1 Karta Produktu Pożyczka Termomodernizacyjna</w:t>
      </w:r>
    </w:p>
    <w:p w:rsidR="005D1FC9" w:rsidRPr="00963DA6" w:rsidRDefault="005D1FC9" w:rsidP="001E4F60">
      <w:pPr>
        <w:spacing w:before="120" w:line="276" w:lineRule="auto"/>
        <w:rPr>
          <w:rFonts w:cs="Calibri"/>
          <w:color w:val="000000"/>
          <w:sz w:val="24"/>
          <w:szCs w:val="24"/>
        </w:rPr>
      </w:pPr>
      <w:r w:rsidRPr="00963DA6">
        <w:rPr>
          <w:rFonts w:cs="Calibri"/>
          <w:color w:val="000000"/>
          <w:sz w:val="24"/>
          <w:szCs w:val="24"/>
        </w:rPr>
        <w:t>Nr 2 Harmonogram rzeczowo-finansowy</w:t>
      </w:r>
    </w:p>
    <w:p w:rsidR="0022033A" w:rsidRDefault="0022033A" w:rsidP="001E4F60">
      <w:pPr>
        <w:spacing w:line="276" w:lineRule="auto"/>
      </w:pPr>
    </w:p>
    <w:p w:rsidR="0022033A" w:rsidRDefault="0022033A" w:rsidP="001E4F60">
      <w:pPr>
        <w:spacing w:line="276" w:lineRule="auto"/>
      </w:pPr>
    </w:p>
    <w:p w:rsidR="0022033A" w:rsidRDefault="0022033A" w:rsidP="001E4F60">
      <w:pPr>
        <w:spacing w:line="276" w:lineRule="auto"/>
      </w:pPr>
    </w:p>
    <w:sectPr w:rsidR="0022033A" w:rsidSect="0022033A">
      <w:headerReference w:type="default" r:id="rId8"/>
      <w:footerReference w:type="default" r:id="rId9"/>
      <w:headerReference w:type="first" r:id="rId10"/>
      <w:footerReference w:type="first" r:id="rId11"/>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EE" w:rsidRDefault="000777EE" w:rsidP="0022033A">
      <w:pPr>
        <w:spacing w:after="0" w:line="240" w:lineRule="auto"/>
      </w:pPr>
      <w:r>
        <w:separator/>
      </w:r>
    </w:p>
  </w:endnote>
  <w:endnote w:type="continuationSeparator" w:id="0">
    <w:p w:rsidR="000777EE" w:rsidRDefault="000777EE" w:rsidP="0022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charset w:val="EE"/>
    <w:family w:val="roman"/>
    <w:pitch w:val="variable"/>
    <w:sig w:usb0="00000287" w:usb1="00000000" w:usb2="00000000" w:usb3="00000000" w:csb0="0000009F" w:csb1="00000000"/>
  </w:font>
  <w:font w:name="Segoe UI">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7A" w:rsidRDefault="0045107A">
    <w:pPr>
      <w:pStyle w:val="Stopka"/>
    </w:pPr>
  </w:p>
  <w:p w:rsidR="00EF1407" w:rsidRPr="008C165E" w:rsidRDefault="00EF1407" w:rsidP="008C165E">
    <w:pPr>
      <w:pStyle w:val="Stopka"/>
      <w:tabs>
        <w:tab w:val="clear" w:pos="4536"/>
        <w:tab w:val="clear" w:pos="9072"/>
        <w:tab w:val="left" w:pos="2835"/>
        <w:tab w:val="left" w:pos="2865"/>
      </w:tabs>
      <w:rPr>
        <w:sz w:val="21"/>
        <w:szCs w:val="21"/>
      </w:rPr>
    </w:pPr>
    <w:r w:rsidRPr="008C165E">
      <w:rPr>
        <w:sz w:val="21"/>
        <w:szCs w:val="21"/>
      </w:rPr>
      <w:t>F19/0</w:t>
    </w:r>
    <w:r w:rsidR="00B31A3D">
      <w:rPr>
        <w:sz w:val="21"/>
        <w:szCs w:val="21"/>
      </w:rPr>
      <w:t>2</w:t>
    </w:r>
    <w:r w:rsidRPr="008C165E">
      <w:rPr>
        <w:sz w:val="21"/>
        <w:szCs w:val="21"/>
      </w:rPr>
      <w:t xml:space="preserve">   zał. 7.</w:t>
    </w:r>
    <w:r w:rsidR="00B31A3D">
      <w:rPr>
        <w:sz w:val="21"/>
        <w:szCs w:val="21"/>
      </w:rPr>
      <w:t>2</w:t>
    </w:r>
    <w:r w:rsidRPr="008C165E">
      <w:rPr>
        <w:sz w:val="21"/>
        <w:szCs w:val="21"/>
      </w:rPr>
      <w:t xml:space="preserve">   wersja z dnia </w:t>
    </w:r>
    <w:r w:rsidR="003C362D">
      <w:rPr>
        <w:sz w:val="21"/>
        <w:szCs w:val="21"/>
      </w:rPr>
      <w:t>07.</w:t>
    </w:r>
    <w:r w:rsidRPr="008C165E">
      <w:rPr>
        <w:sz w:val="21"/>
        <w:szCs w:val="21"/>
      </w:rPr>
      <w:t>0</w:t>
    </w:r>
    <w:r w:rsidR="007C3BC9">
      <w:rPr>
        <w:sz w:val="21"/>
        <w:szCs w:val="21"/>
      </w:rPr>
      <w:t>6</w:t>
    </w:r>
    <w:r w:rsidRPr="008C165E">
      <w:rPr>
        <w:sz w:val="21"/>
        <w:szCs w:val="21"/>
      </w:rPr>
      <w:t xml:space="preserve">.2019 r. </w:t>
    </w:r>
  </w:p>
  <w:p w:rsidR="00EF1407" w:rsidRDefault="00EF1407">
    <w:pPr>
      <w:pStyle w:val="Stopka"/>
    </w:pPr>
  </w:p>
  <w:p w:rsidR="00EF1407" w:rsidRDefault="00EF1407">
    <w:pPr>
      <w:pStyle w:val="Stopka"/>
    </w:pPr>
  </w:p>
  <w:p w:rsidR="00EF1407" w:rsidRDefault="00EF14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07" w:rsidRDefault="00EF1407">
    <w:pPr>
      <w:pStyle w:val="Stopka"/>
      <w:rPr>
        <w:sz w:val="21"/>
        <w:szCs w:val="21"/>
      </w:rPr>
    </w:pPr>
  </w:p>
  <w:p w:rsidR="00EF1407" w:rsidRPr="008C165E" w:rsidRDefault="00EF1407">
    <w:pPr>
      <w:pStyle w:val="Stopka"/>
      <w:rPr>
        <w:sz w:val="21"/>
        <w:szCs w:val="21"/>
      </w:rPr>
    </w:pPr>
    <w:r w:rsidRPr="008C165E">
      <w:rPr>
        <w:sz w:val="21"/>
        <w:szCs w:val="21"/>
      </w:rPr>
      <w:t>F19/0</w:t>
    </w:r>
    <w:r w:rsidR="00B31A3D">
      <w:rPr>
        <w:sz w:val="21"/>
        <w:szCs w:val="21"/>
      </w:rPr>
      <w:t>2</w:t>
    </w:r>
    <w:r w:rsidRPr="008C165E">
      <w:rPr>
        <w:sz w:val="21"/>
        <w:szCs w:val="21"/>
      </w:rPr>
      <w:t xml:space="preserve">   zał. 7.</w:t>
    </w:r>
    <w:r w:rsidR="00B31A3D">
      <w:rPr>
        <w:sz w:val="21"/>
        <w:szCs w:val="21"/>
      </w:rPr>
      <w:t>2</w:t>
    </w:r>
    <w:r w:rsidRPr="008C165E">
      <w:rPr>
        <w:sz w:val="21"/>
        <w:szCs w:val="21"/>
      </w:rPr>
      <w:t xml:space="preserve">   wersja z dnia </w:t>
    </w:r>
    <w:r w:rsidR="003C362D">
      <w:rPr>
        <w:sz w:val="21"/>
        <w:szCs w:val="21"/>
      </w:rPr>
      <w:t>07.</w:t>
    </w:r>
    <w:r w:rsidRPr="008C165E">
      <w:rPr>
        <w:sz w:val="21"/>
        <w:szCs w:val="21"/>
      </w:rPr>
      <w:t>0</w:t>
    </w:r>
    <w:r w:rsidR="007C3BC9">
      <w:rPr>
        <w:sz w:val="21"/>
        <w:szCs w:val="21"/>
      </w:rPr>
      <w:t>6</w:t>
    </w:r>
    <w:r w:rsidRPr="008C165E">
      <w:rPr>
        <w:sz w:val="21"/>
        <w:szCs w:val="21"/>
      </w:rPr>
      <w:t xml:space="preserve">.2019 r. </w:t>
    </w:r>
  </w:p>
  <w:p w:rsidR="00EF1407" w:rsidRDefault="00EF1407">
    <w:pPr>
      <w:pStyle w:val="Stopka"/>
    </w:pPr>
  </w:p>
  <w:p w:rsidR="00EF1407" w:rsidRDefault="00EF1407">
    <w:pPr>
      <w:pStyle w:val="Stopka"/>
    </w:pPr>
  </w:p>
  <w:p w:rsidR="0045107A" w:rsidRDefault="004510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EE" w:rsidRDefault="000777EE" w:rsidP="0022033A">
      <w:pPr>
        <w:spacing w:after="0" w:line="240" w:lineRule="auto"/>
      </w:pPr>
      <w:r>
        <w:separator/>
      </w:r>
    </w:p>
  </w:footnote>
  <w:footnote w:type="continuationSeparator" w:id="0">
    <w:p w:rsidR="000777EE" w:rsidRDefault="000777EE" w:rsidP="0022033A">
      <w:pPr>
        <w:spacing w:after="0" w:line="240" w:lineRule="auto"/>
      </w:pPr>
      <w:r>
        <w:continuationSeparator/>
      </w:r>
    </w:p>
  </w:footnote>
  <w:footnote w:id="1">
    <w:p w:rsidR="005D1FC9" w:rsidRPr="00362213" w:rsidRDefault="005D1FC9" w:rsidP="005D1FC9">
      <w:pPr>
        <w:pStyle w:val="Tekstprzypisudolnego"/>
      </w:pPr>
      <w:r w:rsidRPr="00362213">
        <w:rPr>
          <w:rStyle w:val="Odwoanieprzypisudolnego"/>
        </w:rPr>
        <w:footnoteRef/>
      </w:r>
      <w:r w:rsidRPr="00362213">
        <w:t xml:space="preserve"> Pożyczka nie może przekroczyć kwoty  </w:t>
      </w:r>
      <w:r w:rsidR="00CC422E">
        <w:t xml:space="preserve">2.500.000 </w:t>
      </w:r>
      <w:r w:rsidRPr="00362213">
        <w:t xml:space="preserve">zł. </w:t>
      </w:r>
    </w:p>
  </w:footnote>
  <w:footnote w:id="2">
    <w:p w:rsidR="007E29A5" w:rsidRDefault="007E29A5">
      <w:pPr>
        <w:pStyle w:val="Tekstprzypisudolnego"/>
      </w:pPr>
      <w:r>
        <w:rPr>
          <w:rStyle w:val="Odwoanieprzypisudolnego"/>
        </w:rPr>
        <w:footnoteRef/>
      </w:r>
      <w:r>
        <w:t xml:space="preserve"> </w:t>
      </w:r>
      <w:r w:rsidR="00122C26">
        <w:t>Z</w:t>
      </w:r>
      <w:r w:rsidR="004E7658">
        <w:t>asoby Funduszu Funduszy, w tym środki finansowe będące Wkładem Wpłaconym, wniesione przez Menadżera do Instrumentu Finansowego, przeznaczone na finansowanie Inwestycji realizowanych przez</w:t>
      </w:r>
      <w:r w:rsidR="006A2C75">
        <w:t xml:space="preserve"> </w:t>
      </w:r>
      <w:r w:rsidR="004E7658">
        <w:t>Ostatecznych Odbiorców. Przez Wkład Wpł</w:t>
      </w:r>
      <w:bookmarkStart w:id="0" w:name="_GoBack"/>
      <w:bookmarkEnd w:id="0"/>
      <w:r w:rsidR="004E7658">
        <w:t xml:space="preserve">acony rozumie się łączny wkład finansowy </w:t>
      </w:r>
      <w:r w:rsidR="00023CC6">
        <w:t>na rzecz instrumentów finansowych</w:t>
      </w:r>
      <w:r w:rsidR="004A19CF">
        <w:t>,</w:t>
      </w:r>
      <w:r w:rsidR="00023CC6">
        <w:t xml:space="preserve"> </w:t>
      </w:r>
      <w:r w:rsidR="004E7658">
        <w:t>wniesiony do Funduszu Funduszy przez Instytucję Zarządzającą</w:t>
      </w:r>
      <w:r w:rsidR="00023CC6">
        <w:t xml:space="preserve"> w ramach Programu z Europejskich Funduszy Strukturalnych i Inwestycyjnych oraz z budżetu państwa. </w:t>
      </w:r>
      <w:r w:rsidR="004E7658">
        <w:t xml:space="preserve"> </w:t>
      </w:r>
    </w:p>
  </w:footnote>
  <w:footnote w:id="3">
    <w:p w:rsidR="005D1FC9" w:rsidRDefault="005D1FC9" w:rsidP="005D1FC9">
      <w:pPr>
        <w:pStyle w:val="Tekstprzypisudolnego"/>
      </w:pPr>
      <w:r>
        <w:rPr>
          <w:rStyle w:val="Odwoanieprzypisudolnego"/>
        </w:rPr>
        <w:footnoteRef/>
      </w:r>
      <w:r>
        <w:t xml:space="preserve"> </w:t>
      </w:r>
      <w:r w:rsidRPr="00284F5D">
        <w:t>Skreślić ustęp jeśli nie dotyczy</w:t>
      </w:r>
    </w:p>
  </w:footnote>
  <w:footnote w:id="4">
    <w:p w:rsidR="007538B8" w:rsidRDefault="007538B8">
      <w:pPr>
        <w:pStyle w:val="Tekstprzypisudolnego"/>
      </w:pPr>
      <w:r>
        <w:rPr>
          <w:rStyle w:val="Odwoanieprzypisudolnego"/>
        </w:rPr>
        <w:footnoteRef/>
      </w:r>
      <w:r>
        <w:t xml:space="preserve"> </w:t>
      </w:r>
      <w:r w:rsidRPr="007538B8">
        <w:t xml:space="preserve">W przypadku projektu kontynuującego wcześniej wykonane inwestycje w określonym budynku, do wskazanego limitu </w:t>
      </w:r>
      <w:r w:rsidR="005C1238">
        <w:t>mogą być wliczone</w:t>
      </w:r>
      <w:r w:rsidRPr="007538B8">
        <w:t xml:space="preserve"> wskaźniki oszczędności energetycznej uzyskane od 1 stycznia 2014 roku z poprzednich etapów realizacji inwestycji na podstawie audytów energetycznych.</w:t>
      </w:r>
    </w:p>
  </w:footnote>
  <w:footnote w:id="5">
    <w:p w:rsidR="00EE6EC0" w:rsidRDefault="00EE6EC0">
      <w:pPr>
        <w:pStyle w:val="Tekstprzypisudolnego"/>
      </w:pPr>
      <w:r>
        <w:rPr>
          <w:rStyle w:val="Odwoanieprzypisudolnego"/>
        </w:rPr>
        <w:footnoteRef/>
      </w:r>
      <w:r>
        <w:t xml:space="preserve"> </w:t>
      </w:r>
      <w:r w:rsidRPr="00EE6EC0">
        <w:t>Skreślić ustęp jeśli</w:t>
      </w:r>
      <w:r w:rsidR="006A4B15">
        <w:t xml:space="preserve"> </w:t>
      </w:r>
      <w:r w:rsidR="008431B8">
        <w:t xml:space="preserve">nie dotyczy. </w:t>
      </w:r>
      <w:r w:rsidR="00C35ADE" w:rsidRPr="00C35ADE">
        <w:t xml:space="preserve"> </w:t>
      </w:r>
      <w:r w:rsidR="008F4326">
        <w:t xml:space="preserve"> </w:t>
      </w:r>
    </w:p>
  </w:footnote>
  <w:footnote w:id="6">
    <w:p w:rsidR="008C165E" w:rsidRDefault="008C165E" w:rsidP="008C165E">
      <w:pPr>
        <w:pStyle w:val="Tekstprzypisudolnego"/>
      </w:pPr>
      <w:r>
        <w:rPr>
          <w:rStyle w:val="Odwoanieprzypisudolnego"/>
        </w:rPr>
        <w:footnoteRef/>
      </w:r>
      <w:r>
        <w:t xml:space="preserve"> Skreślić ustęp jeśli nie dotyczy.  </w:t>
      </w:r>
    </w:p>
  </w:footnote>
  <w:footnote w:id="7">
    <w:p w:rsidR="005D1FC9" w:rsidRDefault="005D1FC9" w:rsidP="005D1FC9">
      <w:pPr>
        <w:pStyle w:val="Tekstprzypisudolnego"/>
      </w:pPr>
      <w:r w:rsidRPr="00E30966">
        <w:rPr>
          <w:rStyle w:val="Odwoanieprzypisudolnego"/>
        </w:rPr>
        <w:footnoteRef/>
      </w:r>
      <w:r w:rsidRPr="00E30966">
        <w:t xml:space="preserve"> Niepotrzebne skreślić</w:t>
      </w:r>
      <w:r>
        <w:t xml:space="preserve">. </w:t>
      </w:r>
    </w:p>
  </w:footnote>
  <w:footnote w:id="8">
    <w:p w:rsidR="005D1FC9" w:rsidRDefault="005D1FC9" w:rsidP="005D1FC9">
      <w:pPr>
        <w:pStyle w:val="Tekstprzypisudolnego"/>
      </w:pPr>
      <w:r>
        <w:rPr>
          <w:rStyle w:val="Odwoanieprzypisudolnego"/>
        </w:rPr>
        <w:footnoteRef/>
      </w:r>
      <w:r>
        <w:t xml:space="preserve"> Wybrać właściwe</w:t>
      </w:r>
    </w:p>
  </w:footnote>
  <w:footnote w:id="9">
    <w:p w:rsidR="00890772" w:rsidRDefault="00890772">
      <w:pPr>
        <w:pStyle w:val="Tekstprzypisudolnego"/>
      </w:pPr>
      <w:r>
        <w:rPr>
          <w:rStyle w:val="Odwoanieprzypisudolnego"/>
        </w:rPr>
        <w:footnoteRef/>
      </w:r>
      <w:r>
        <w:t xml:space="preserve"> Wybrać właściwe.</w:t>
      </w:r>
    </w:p>
  </w:footnote>
  <w:footnote w:id="10">
    <w:p w:rsidR="00DD103E" w:rsidRDefault="00DD103E">
      <w:pPr>
        <w:pStyle w:val="Tekstprzypisudolnego"/>
      </w:pPr>
      <w:r>
        <w:rPr>
          <w:rStyle w:val="Odwoanieprzypisudolnego"/>
        </w:rPr>
        <w:footnoteRef/>
      </w:r>
      <w:r>
        <w:t xml:space="preserve"> </w:t>
      </w:r>
      <w:r w:rsidR="00805D11">
        <w:t>R</w:t>
      </w:r>
      <w:r w:rsidR="00805D11" w:rsidRPr="00805D11">
        <w:t>olę Instytucji Zarządzającej Regionalnym Programem Operacyjnym Województwa Podlaskiego na lata 2014 – 2020</w:t>
      </w:r>
      <w:r w:rsidR="00805D11">
        <w:t xml:space="preserve"> pełni Zarząd Województwa Podlaskiego. </w:t>
      </w:r>
    </w:p>
  </w:footnote>
  <w:footnote w:id="11">
    <w:p w:rsidR="00725056" w:rsidRDefault="00725056">
      <w:pPr>
        <w:pStyle w:val="Tekstprzypisudolnego"/>
      </w:pPr>
      <w:r>
        <w:rPr>
          <w:rStyle w:val="Odwoanieprzypisudolnego"/>
        </w:rPr>
        <w:footnoteRef/>
      </w:r>
      <w:r>
        <w:t xml:space="preserve"> </w:t>
      </w:r>
      <w:r w:rsidRPr="00725056">
        <w:t xml:space="preserve">Operacja – wdrożenie i </w:t>
      </w:r>
      <w:r>
        <w:t xml:space="preserve">realizacja </w:t>
      </w:r>
      <w:r w:rsidRPr="00725056">
        <w:t>Instrument</w:t>
      </w:r>
      <w:r>
        <w:t>u</w:t>
      </w:r>
      <w:r w:rsidRPr="00725056">
        <w:t xml:space="preserve"> Finansow</w:t>
      </w:r>
      <w:r>
        <w:t>ego</w:t>
      </w:r>
      <w:r w:rsidRPr="00725056">
        <w:t xml:space="preserve"> - Pożyczka Termomodernizacyjna przez </w:t>
      </w:r>
      <w:proofErr w:type="spellStart"/>
      <w:r w:rsidRPr="00725056">
        <w:t>WFOŚiGW</w:t>
      </w:r>
      <w:proofErr w:type="spellEnd"/>
      <w:r w:rsidRPr="00725056">
        <w:t xml:space="preserve"> w Białymstoku, na podstawie Umowy Operacyjnej, zawartej z BG</w:t>
      </w:r>
      <w:r>
        <w:t>K</w:t>
      </w:r>
      <w:r w:rsidRPr="00725056">
        <w:t xml:space="preserve">.   </w:t>
      </w:r>
    </w:p>
  </w:footnote>
  <w:footnote w:id="12">
    <w:p w:rsidR="004B0B42" w:rsidRDefault="004B0B42">
      <w:pPr>
        <w:pStyle w:val="Tekstprzypisudolnego"/>
      </w:pPr>
      <w:r>
        <w:rPr>
          <w:rStyle w:val="Odwoanieprzypisudolnego"/>
        </w:rPr>
        <w:footnoteRef/>
      </w:r>
      <w:r>
        <w:t xml:space="preserve"> P</w:t>
      </w:r>
      <w:r w:rsidRPr="004B0B42">
        <w:t>rzedsięwzięcie pn. „Rozwój gospodarczy województwa podlaskiego poprzez wykorzystanie instrumentów finansowych” w ramach Regionalnego Programu Operacyjnego Województwa Podlaskiego na lata 2014 - 2020, realizowane przez Menadżera na podstawie Umowy o Finansowani</w:t>
      </w:r>
      <w:r w:rsidR="000F69CA">
        <w: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3A" w:rsidRDefault="0022033A" w:rsidP="0022033A">
    <w:pPr>
      <w:pStyle w:val="Nagwek"/>
      <w:ind w:left="-1417"/>
    </w:pPr>
    <w:r>
      <w:rPr>
        <w:noProof/>
        <w:lang w:eastAsia="pl-PL"/>
      </w:rPr>
      <w:drawing>
        <wp:anchor distT="0" distB="0" distL="114300" distR="114300" simplePos="0" relativeHeight="251659264" behindDoc="1" locked="0" layoutInCell="1" allowOverlap="1">
          <wp:simplePos x="0" y="0"/>
          <wp:positionH relativeFrom="column">
            <wp:posOffset>-899795</wp:posOffset>
          </wp:positionH>
          <wp:positionV relativeFrom="page">
            <wp:posOffset>0</wp:posOffset>
          </wp:positionV>
          <wp:extent cx="7543800" cy="106699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owa3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3A" w:rsidRDefault="0022033A" w:rsidP="0022033A">
    <w:pPr>
      <w:pStyle w:val="Nagwek"/>
      <w:ind w:left="-1417"/>
    </w:pPr>
    <w:r>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0</wp:posOffset>
          </wp:positionV>
          <wp:extent cx="7562850" cy="10697365"/>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ow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7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57"/>
        </w:tabs>
        <w:ind w:left="357" w:hanging="357"/>
      </w:pPr>
      <w:rPr>
        <w:rFonts w:ascii="Times New Roman" w:hAnsi="Times New Roman" w:cs="Times New Roman"/>
        <w:b w:val="0"/>
        <w:bCs w:val="0"/>
        <w:i w:val="0"/>
        <w:iCs w:val="0"/>
        <w:sz w:val="24"/>
        <w:szCs w:val="24"/>
      </w:rPr>
    </w:lvl>
    <w:lvl w:ilvl="1">
      <w:start w:val="3"/>
      <w:numFmt w:val="decimal"/>
      <w:lvlText w:val="%2. "/>
      <w:lvlJc w:val="left"/>
      <w:pPr>
        <w:tabs>
          <w:tab w:val="num" w:pos="1437"/>
        </w:tabs>
        <w:ind w:left="1437" w:hanging="357"/>
      </w:pPr>
      <w:rPr>
        <w:rFonts w:ascii="Times New Roman" w:hAnsi="Times New Roman" w:cs="Times New Roman"/>
        <w:b w:val="0"/>
        <w:bCs w:val="0"/>
        <w:i w:val="0"/>
        <w:iCs w:val="0"/>
        <w:sz w:val="23"/>
        <w:szCs w:val="23"/>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127337"/>
    <w:multiLevelType w:val="hybridMultilevel"/>
    <w:tmpl w:val="9F1C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22F43"/>
    <w:multiLevelType w:val="hybridMultilevel"/>
    <w:tmpl w:val="39F283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E023A4"/>
    <w:multiLevelType w:val="hybridMultilevel"/>
    <w:tmpl w:val="439406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0D2162"/>
    <w:multiLevelType w:val="hybridMultilevel"/>
    <w:tmpl w:val="C842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0725E"/>
    <w:multiLevelType w:val="hybridMultilevel"/>
    <w:tmpl w:val="95BCF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85235"/>
    <w:multiLevelType w:val="hybridMultilevel"/>
    <w:tmpl w:val="0D7A5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F3A5F"/>
    <w:multiLevelType w:val="hybridMultilevel"/>
    <w:tmpl w:val="325AF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636B1D"/>
    <w:multiLevelType w:val="hybridMultilevel"/>
    <w:tmpl w:val="852C5F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B979E7"/>
    <w:multiLevelType w:val="hybridMultilevel"/>
    <w:tmpl w:val="D3A4CA52"/>
    <w:lvl w:ilvl="0" w:tplc="EF3C7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F56789"/>
    <w:multiLevelType w:val="hybridMultilevel"/>
    <w:tmpl w:val="885CD6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D95EE5"/>
    <w:multiLevelType w:val="hybridMultilevel"/>
    <w:tmpl w:val="8368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3276A"/>
    <w:multiLevelType w:val="hybridMultilevel"/>
    <w:tmpl w:val="B2722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D31D1"/>
    <w:multiLevelType w:val="hybridMultilevel"/>
    <w:tmpl w:val="B4A6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4763D"/>
    <w:multiLevelType w:val="hybridMultilevel"/>
    <w:tmpl w:val="909AC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8B50A7"/>
    <w:multiLevelType w:val="hybridMultilevel"/>
    <w:tmpl w:val="AE1CD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0074D"/>
    <w:multiLevelType w:val="hybridMultilevel"/>
    <w:tmpl w:val="ACAE40EE"/>
    <w:lvl w:ilvl="0" w:tplc="EF3C759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2DDB54CB"/>
    <w:multiLevelType w:val="hybridMultilevel"/>
    <w:tmpl w:val="814A9330"/>
    <w:lvl w:ilvl="0" w:tplc="EF3C759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0ED35EE"/>
    <w:multiLevelType w:val="hybridMultilevel"/>
    <w:tmpl w:val="507C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E1691"/>
    <w:multiLevelType w:val="hybridMultilevel"/>
    <w:tmpl w:val="010A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C78F6"/>
    <w:multiLevelType w:val="hybridMultilevel"/>
    <w:tmpl w:val="582CEDFC"/>
    <w:lvl w:ilvl="0" w:tplc="E6D29914">
      <w:start w:val="1"/>
      <w:numFmt w:val="decimal"/>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21" w15:restartNumberingAfterBreak="0">
    <w:nsid w:val="410D51F6"/>
    <w:multiLevelType w:val="hybridMultilevel"/>
    <w:tmpl w:val="28188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B3B19"/>
    <w:multiLevelType w:val="hybridMultilevel"/>
    <w:tmpl w:val="DCCAB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027C2"/>
    <w:multiLevelType w:val="hybridMultilevel"/>
    <w:tmpl w:val="09D21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CB2D88"/>
    <w:multiLevelType w:val="hybridMultilevel"/>
    <w:tmpl w:val="38766F4C"/>
    <w:lvl w:ilvl="0" w:tplc="82743C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6433B06"/>
    <w:multiLevelType w:val="hybridMultilevel"/>
    <w:tmpl w:val="4AC82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302CEC"/>
    <w:multiLevelType w:val="hybridMultilevel"/>
    <w:tmpl w:val="52FCF6A0"/>
    <w:lvl w:ilvl="0" w:tplc="F1B0836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5120D"/>
    <w:multiLevelType w:val="hybridMultilevel"/>
    <w:tmpl w:val="8332799A"/>
    <w:lvl w:ilvl="0" w:tplc="EF3C7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094B4A"/>
    <w:multiLevelType w:val="hybridMultilevel"/>
    <w:tmpl w:val="29B09DFC"/>
    <w:lvl w:ilvl="0" w:tplc="7E96D278">
      <w:start w:val="1"/>
      <w:numFmt w:val="decimal"/>
      <w:lvlText w:val="%1."/>
      <w:lvlJc w:val="left"/>
      <w:pPr>
        <w:tabs>
          <w:tab w:val="num" w:pos="795"/>
        </w:tabs>
        <w:ind w:left="795" w:hanging="435"/>
      </w:pPr>
      <w:rPr>
        <w:rFonts w:ascii="Times New Roman" w:eastAsia="Times New Roman" w:hAnsi="Times New Roman" w:cs="Times New Roman"/>
      </w:rPr>
    </w:lvl>
    <w:lvl w:ilvl="1" w:tplc="1C9038BE" w:tentative="1">
      <w:start w:val="1"/>
      <w:numFmt w:val="lowerLetter"/>
      <w:lvlText w:val="%2."/>
      <w:lvlJc w:val="left"/>
      <w:pPr>
        <w:tabs>
          <w:tab w:val="num" w:pos="1440"/>
        </w:tabs>
        <w:ind w:left="1440" w:hanging="360"/>
      </w:pPr>
    </w:lvl>
    <w:lvl w:ilvl="2" w:tplc="5A34EFE0" w:tentative="1">
      <w:start w:val="1"/>
      <w:numFmt w:val="lowerRoman"/>
      <w:lvlText w:val="%3."/>
      <w:lvlJc w:val="right"/>
      <w:pPr>
        <w:tabs>
          <w:tab w:val="num" w:pos="2160"/>
        </w:tabs>
        <w:ind w:left="2160" w:hanging="180"/>
      </w:pPr>
    </w:lvl>
    <w:lvl w:ilvl="3" w:tplc="04A8DA68" w:tentative="1">
      <w:start w:val="1"/>
      <w:numFmt w:val="decimal"/>
      <w:lvlText w:val="%4."/>
      <w:lvlJc w:val="left"/>
      <w:pPr>
        <w:tabs>
          <w:tab w:val="num" w:pos="2880"/>
        </w:tabs>
        <w:ind w:left="2880" w:hanging="360"/>
      </w:pPr>
    </w:lvl>
    <w:lvl w:ilvl="4" w:tplc="7D6AABF2" w:tentative="1">
      <w:start w:val="1"/>
      <w:numFmt w:val="lowerLetter"/>
      <w:lvlText w:val="%5."/>
      <w:lvlJc w:val="left"/>
      <w:pPr>
        <w:tabs>
          <w:tab w:val="num" w:pos="3600"/>
        </w:tabs>
        <w:ind w:left="3600" w:hanging="360"/>
      </w:pPr>
    </w:lvl>
    <w:lvl w:ilvl="5" w:tplc="F738CE44" w:tentative="1">
      <w:start w:val="1"/>
      <w:numFmt w:val="lowerRoman"/>
      <w:lvlText w:val="%6."/>
      <w:lvlJc w:val="right"/>
      <w:pPr>
        <w:tabs>
          <w:tab w:val="num" w:pos="4320"/>
        </w:tabs>
        <w:ind w:left="4320" w:hanging="180"/>
      </w:pPr>
    </w:lvl>
    <w:lvl w:ilvl="6" w:tplc="C0A046EE" w:tentative="1">
      <w:start w:val="1"/>
      <w:numFmt w:val="decimal"/>
      <w:lvlText w:val="%7."/>
      <w:lvlJc w:val="left"/>
      <w:pPr>
        <w:tabs>
          <w:tab w:val="num" w:pos="5040"/>
        </w:tabs>
        <w:ind w:left="5040" w:hanging="360"/>
      </w:pPr>
    </w:lvl>
    <w:lvl w:ilvl="7" w:tplc="7094571E" w:tentative="1">
      <w:start w:val="1"/>
      <w:numFmt w:val="lowerLetter"/>
      <w:lvlText w:val="%8."/>
      <w:lvlJc w:val="left"/>
      <w:pPr>
        <w:tabs>
          <w:tab w:val="num" w:pos="5760"/>
        </w:tabs>
        <w:ind w:left="5760" w:hanging="360"/>
      </w:pPr>
    </w:lvl>
    <w:lvl w:ilvl="8" w:tplc="6C1CC9B0" w:tentative="1">
      <w:start w:val="1"/>
      <w:numFmt w:val="lowerRoman"/>
      <w:lvlText w:val="%9."/>
      <w:lvlJc w:val="right"/>
      <w:pPr>
        <w:tabs>
          <w:tab w:val="num" w:pos="6480"/>
        </w:tabs>
        <w:ind w:left="6480" w:hanging="180"/>
      </w:pPr>
    </w:lvl>
  </w:abstractNum>
  <w:abstractNum w:abstractNumId="29" w15:restartNumberingAfterBreak="0">
    <w:nsid w:val="4F25091E"/>
    <w:multiLevelType w:val="hybridMultilevel"/>
    <w:tmpl w:val="DDE43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3D7731"/>
    <w:multiLevelType w:val="hybridMultilevel"/>
    <w:tmpl w:val="B1AEE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59C1188"/>
    <w:multiLevelType w:val="hybridMultilevel"/>
    <w:tmpl w:val="03620BA0"/>
    <w:lvl w:ilvl="0" w:tplc="7E96D278">
      <w:start w:val="1"/>
      <w:numFmt w:val="decimal"/>
      <w:lvlText w:val="%1."/>
      <w:lvlJc w:val="left"/>
      <w:pPr>
        <w:tabs>
          <w:tab w:val="num" w:pos="795"/>
        </w:tabs>
        <w:ind w:left="795" w:hanging="435"/>
      </w:pPr>
      <w:rPr>
        <w:rFonts w:ascii="Times New Roman" w:eastAsia="Times New Roman" w:hAnsi="Times New Roman" w:cs="Times New Roman"/>
      </w:rPr>
    </w:lvl>
    <w:lvl w:ilvl="1" w:tplc="1C9038BE" w:tentative="1">
      <w:start w:val="1"/>
      <w:numFmt w:val="lowerLetter"/>
      <w:lvlText w:val="%2."/>
      <w:lvlJc w:val="left"/>
      <w:pPr>
        <w:tabs>
          <w:tab w:val="num" w:pos="1440"/>
        </w:tabs>
        <w:ind w:left="1440" w:hanging="360"/>
      </w:pPr>
    </w:lvl>
    <w:lvl w:ilvl="2" w:tplc="5A34EFE0" w:tentative="1">
      <w:start w:val="1"/>
      <w:numFmt w:val="lowerRoman"/>
      <w:lvlText w:val="%3."/>
      <w:lvlJc w:val="right"/>
      <w:pPr>
        <w:tabs>
          <w:tab w:val="num" w:pos="2160"/>
        </w:tabs>
        <w:ind w:left="2160" w:hanging="180"/>
      </w:pPr>
    </w:lvl>
    <w:lvl w:ilvl="3" w:tplc="04A8DA68" w:tentative="1">
      <w:start w:val="1"/>
      <w:numFmt w:val="decimal"/>
      <w:lvlText w:val="%4."/>
      <w:lvlJc w:val="left"/>
      <w:pPr>
        <w:tabs>
          <w:tab w:val="num" w:pos="2880"/>
        </w:tabs>
        <w:ind w:left="2880" w:hanging="360"/>
      </w:pPr>
    </w:lvl>
    <w:lvl w:ilvl="4" w:tplc="7D6AABF2" w:tentative="1">
      <w:start w:val="1"/>
      <w:numFmt w:val="lowerLetter"/>
      <w:lvlText w:val="%5."/>
      <w:lvlJc w:val="left"/>
      <w:pPr>
        <w:tabs>
          <w:tab w:val="num" w:pos="3600"/>
        </w:tabs>
        <w:ind w:left="3600" w:hanging="360"/>
      </w:pPr>
    </w:lvl>
    <w:lvl w:ilvl="5" w:tplc="F738CE44" w:tentative="1">
      <w:start w:val="1"/>
      <w:numFmt w:val="lowerRoman"/>
      <w:lvlText w:val="%6."/>
      <w:lvlJc w:val="right"/>
      <w:pPr>
        <w:tabs>
          <w:tab w:val="num" w:pos="4320"/>
        </w:tabs>
        <w:ind w:left="4320" w:hanging="180"/>
      </w:pPr>
    </w:lvl>
    <w:lvl w:ilvl="6" w:tplc="C0A046EE" w:tentative="1">
      <w:start w:val="1"/>
      <w:numFmt w:val="decimal"/>
      <w:lvlText w:val="%7."/>
      <w:lvlJc w:val="left"/>
      <w:pPr>
        <w:tabs>
          <w:tab w:val="num" w:pos="5040"/>
        </w:tabs>
        <w:ind w:left="5040" w:hanging="360"/>
      </w:pPr>
    </w:lvl>
    <w:lvl w:ilvl="7" w:tplc="7094571E" w:tentative="1">
      <w:start w:val="1"/>
      <w:numFmt w:val="lowerLetter"/>
      <w:lvlText w:val="%8."/>
      <w:lvlJc w:val="left"/>
      <w:pPr>
        <w:tabs>
          <w:tab w:val="num" w:pos="5760"/>
        </w:tabs>
        <w:ind w:left="5760" w:hanging="360"/>
      </w:pPr>
    </w:lvl>
    <w:lvl w:ilvl="8" w:tplc="6C1CC9B0" w:tentative="1">
      <w:start w:val="1"/>
      <w:numFmt w:val="lowerRoman"/>
      <w:lvlText w:val="%9."/>
      <w:lvlJc w:val="right"/>
      <w:pPr>
        <w:tabs>
          <w:tab w:val="num" w:pos="6480"/>
        </w:tabs>
        <w:ind w:left="6480" w:hanging="180"/>
      </w:pPr>
    </w:lvl>
  </w:abstractNum>
  <w:abstractNum w:abstractNumId="32" w15:restartNumberingAfterBreak="0">
    <w:nsid w:val="56A36E8C"/>
    <w:multiLevelType w:val="hybridMultilevel"/>
    <w:tmpl w:val="914EC68C"/>
    <w:lvl w:ilvl="0" w:tplc="6E0A1570">
      <w:start w:val="1"/>
      <w:numFmt w:val="bullet"/>
      <w:lvlText w:val=""/>
      <w:lvlJc w:val="left"/>
      <w:pPr>
        <w:ind w:left="1992" w:hanging="360"/>
      </w:pPr>
      <w:rPr>
        <w:rFonts w:ascii="Symbol" w:hAnsi="Symbol"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3" w15:restartNumberingAfterBreak="0">
    <w:nsid w:val="59C229AA"/>
    <w:multiLevelType w:val="hybridMultilevel"/>
    <w:tmpl w:val="55286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E4901"/>
    <w:multiLevelType w:val="hybridMultilevel"/>
    <w:tmpl w:val="CBC267B4"/>
    <w:lvl w:ilvl="0" w:tplc="EF3C7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C410C4"/>
    <w:multiLevelType w:val="hybridMultilevel"/>
    <w:tmpl w:val="F5CE79F4"/>
    <w:lvl w:ilvl="0" w:tplc="BEB4A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076C90"/>
    <w:multiLevelType w:val="hybridMultilevel"/>
    <w:tmpl w:val="24B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4F3BD1"/>
    <w:multiLevelType w:val="hybridMultilevel"/>
    <w:tmpl w:val="ED268A84"/>
    <w:lvl w:ilvl="0" w:tplc="EF3C759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651C1F81"/>
    <w:multiLevelType w:val="hybridMultilevel"/>
    <w:tmpl w:val="82604552"/>
    <w:lvl w:ilvl="0" w:tplc="6E0A157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6BD50DEC"/>
    <w:multiLevelType w:val="hybridMultilevel"/>
    <w:tmpl w:val="A596D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3547AD"/>
    <w:multiLevelType w:val="hybridMultilevel"/>
    <w:tmpl w:val="325AF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9B1AD0"/>
    <w:multiLevelType w:val="hybridMultilevel"/>
    <w:tmpl w:val="C80E3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A78F1"/>
    <w:multiLevelType w:val="hybridMultilevel"/>
    <w:tmpl w:val="1010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CF70A2"/>
    <w:multiLevelType w:val="hybridMultilevel"/>
    <w:tmpl w:val="69CAEA2C"/>
    <w:lvl w:ilvl="0" w:tplc="45D2EC1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4F53AE0"/>
    <w:multiLevelType w:val="hybridMultilevel"/>
    <w:tmpl w:val="9D52F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C6988"/>
    <w:multiLevelType w:val="hybridMultilevel"/>
    <w:tmpl w:val="892AB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F8263B"/>
    <w:multiLevelType w:val="hybridMultilevel"/>
    <w:tmpl w:val="AE100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47188D"/>
    <w:multiLevelType w:val="multilevel"/>
    <w:tmpl w:val="624EC562"/>
    <w:name w:val="WW8Num22"/>
    <w:lvl w:ilvl="0">
      <w:start w:val="10"/>
      <w:numFmt w:val="decimal"/>
      <w:lvlText w:val="%1."/>
      <w:lvlJc w:val="left"/>
      <w:pPr>
        <w:tabs>
          <w:tab w:val="num" w:pos="357"/>
        </w:tabs>
        <w:ind w:left="357" w:hanging="357"/>
      </w:pPr>
      <w:rPr>
        <w:rFonts w:ascii="Times New Roman" w:hAnsi="Times New Roman" w:cs="Times New Roman" w:hint="default"/>
        <w:b w:val="0"/>
        <w:bCs w:val="0"/>
        <w:i w:val="0"/>
        <w:iCs w:val="0"/>
        <w:sz w:val="24"/>
        <w:szCs w:val="24"/>
      </w:rPr>
    </w:lvl>
    <w:lvl w:ilvl="1">
      <w:start w:val="3"/>
      <w:numFmt w:val="decimal"/>
      <w:lvlText w:val="%2. "/>
      <w:lvlJc w:val="left"/>
      <w:pPr>
        <w:tabs>
          <w:tab w:val="num" w:pos="1437"/>
        </w:tabs>
        <w:ind w:left="1437" w:hanging="357"/>
      </w:pPr>
      <w:rPr>
        <w:rFonts w:ascii="Times New Roman" w:hAnsi="Times New Roman" w:cs="Times New Roman" w:hint="default"/>
        <w:b w:val="0"/>
        <w:bCs w:val="0"/>
        <w:i w:val="0"/>
        <w:iCs w:val="0"/>
        <w:sz w:val="23"/>
        <w:szCs w:val="23"/>
        <w:u w:val="none"/>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7C301619"/>
    <w:multiLevelType w:val="hybridMultilevel"/>
    <w:tmpl w:val="F6301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2"/>
  </w:num>
  <w:num w:numId="3">
    <w:abstractNumId w:val="7"/>
  </w:num>
  <w:num w:numId="4">
    <w:abstractNumId w:val="28"/>
  </w:num>
  <w:num w:numId="5">
    <w:abstractNumId w:val="0"/>
  </w:num>
  <w:num w:numId="6">
    <w:abstractNumId w:val="47"/>
  </w:num>
  <w:num w:numId="7">
    <w:abstractNumId w:val="26"/>
  </w:num>
  <w:num w:numId="8">
    <w:abstractNumId w:val="40"/>
  </w:num>
  <w:num w:numId="9">
    <w:abstractNumId w:val="20"/>
  </w:num>
  <w:num w:numId="10">
    <w:abstractNumId w:val="35"/>
  </w:num>
  <w:num w:numId="11">
    <w:abstractNumId w:val="24"/>
  </w:num>
  <w:num w:numId="12">
    <w:abstractNumId w:val="30"/>
  </w:num>
  <w:num w:numId="13">
    <w:abstractNumId w:val="38"/>
  </w:num>
  <w:num w:numId="14">
    <w:abstractNumId w:val="43"/>
  </w:num>
  <w:num w:numId="15">
    <w:abstractNumId w:val="37"/>
  </w:num>
  <w:num w:numId="16">
    <w:abstractNumId w:val="44"/>
  </w:num>
  <w:num w:numId="17">
    <w:abstractNumId w:val="17"/>
  </w:num>
  <w:num w:numId="18">
    <w:abstractNumId w:val="16"/>
  </w:num>
  <w:num w:numId="19">
    <w:abstractNumId w:val="46"/>
  </w:num>
  <w:num w:numId="20">
    <w:abstractNumId w:val="39"/>
  </w:num>
  <w:num w:numId="21">
    <w:abstractNumId w:val="36"/>
  </w:num>
  <w:num w:numId="22">
    <w:abstractNumId w:val="45"/>
  </w:num>
  <w:num w:numId="23">
    <w:abstractNumId w:val="23"/>
  </w:num>
  <w:num w:numId="24">
    <w:abstractNumId w:val="10"/>
  </w:num>
  <w:num w:numId="25">
    <w:abstractNumId w:val="25"/>
  </w:num>
  <w:num w:numId="26">
    <w:abstractNumId w:val="5"/>
  </w:num>
  <w:num w:numId="27">
    <w:abstractNumId w:val="3"/>
  </w:num>
  <w:num w:numId="28">
    <w:abstractNumId w:val="29"/>
  </w:num>
  <w:num w:numId="29">
    <w:abstractNumId w:val="18"/>
  </w:num>
  <w:num w:numId="30">
    <w:abstractNumId w:val="8"/>
  </w:num>
  <w:num w:numId="31">
    <w:abstractNumId w:val="21"/>
  </w:num>
  <w:num w:numId="32">
    <w:abstractNumId w:val="48"/>
  </w:num>
  <w:num w:numId="33">
    <w:abstractNumId w:val="41"/>
  </w:num>
  <w:num w:numId="34">
    <w:abstractNumId w:val="2"/>
  </w:num>
  <w:num w:numId="35">
    <w:abstractNumId w:val="12"/>
  </w:num>
  <w:num w:numId="36">
    <w:abstractNumId w:val="11"/>
  </w:num>
  <w:num w:numId="37">
    <w:abstractNumId w:val="4"/>
  </w:num>
  <w:num w:numId="38">
    <w:abstractNumId w:val="13"/>
  </w:num>
  <w:num w:numId="39">
    <w:abstractNumId w:val="1"/>
  </w:num>
  <w:num w:numId="40">
    <w:abstractNumId w:val="22"/>
  </w:num>
  <w:num w:numId="41">
    <w:abstractNumId w:val="42"/>
  </w:num>
  <w:num w:numId="42">
    <w:abstractNumId w:val="19"/>
  </w:num>
  <w:num w:numId="43">
    <w:abstractNumId w:val="33"/>
  </w:num>
  <w:num w:numId="44">
    <w:abstractNumId w:val="6"/>
  </w:num>
  <w:num w:numId="45">
    <w:abstractNumId w:val="15"/>
  </w:num>
  <w:num w:numId="46">
    <w:abstractNumId w:val="14"/>
  </w:num>
  <w:num w:numId="47">
    <w:abstractNumId w:val="9"/>
  </w:num>
  <w:num w:numId="48">
    <w:abstractNumId w:val="3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3A"/>
    <w:rsid w:val="00003BBF"/>
    <w:rsid w:val="00004F2C"/>
    <w:rsid w:val="00005ED2"/>
    <w:rsid w:val="00006C78"/>
    <w:rsid w:val="00007AB5"/>
    <w:rsid w:val="00013153"/>
    <w:rsid w:val="000222BB"/>
    <w:rsid w:val="00022304"/>
    <w:rsid w:val="00023CC6"/>
    <w:rsid w:val="0003282B"/>
    <w:rsid w:val="00034C41"/>
    <w:rsid w:val="0003721E"/>
    <w:rsid w:val="00042294"/>
    <w:rsid w:val="00043F82"/>
    <w:rsid w:val="00046C6C"/>
    <w:rsid w:val="000502B8"/>
    <w:rsid w:val="00051078"/>
    <w:rsid w:val="0005142A"/>
    <w:rsid w:val="00061647"/>
    <w:rsid w:val="00064BE7"/>
    <w:rsid w:val="00064F6D"/>
    <w:rsid w:val="0007443B"/>
    <w:rsid w:val="000777EE"/>
    <w:rsid w:val="000801FE"/>
    <w:rsid w:val="00080220"/>
    <w:rsid w:val="000807B2"/>
    <w:rsid w:val="000819EC"/>
    <w:rsid w:val="00082E2D"/>
    <w:rsid w:val="000878A5"/>
    <w:rsid w:val="00096280"/>
    <w:rsid w:val="000A1DF0"/>
    <w:rsid w:val="000B2EED"/>
    <w:rsid w:val="000B5F65"/>
    <w:rsid w:val="000B75D1"/>
    <w:rsid w:val="000D1979"/>
    <w:rsid w:val="000D2059"/>
    <w:rsid w:val="000F4549"/>
    <w:rsid w:val="000F69CA"/>
    <w:rsid w:val="000F798E"/>
    <w:rsid w:val="00110F40"/>
    <w:rsid w:val="00111223"/>
    <w:rsid w:val="00122C26"/>
    <w:rsid w:val="00124B47"/>
    <w:rsid w:val="00126DF8"/>
    <w:rsid w:val="00126F3F"/>
    <w:rsid w:val="001325E6"/>
    <w:rsid w:val="00133988"/>
    <w:rsid w:val="00145767"/>
    <w:rsid w:val="00147246"/>
    <w:rsid w:val="00154231"/>
    <w:rsid w:val="0016450C"/>
    <w:rsid w:val="00165694"/>
    <w:rsid w:val="00170F4C"/>
    <w:rsid w:val="00174326"/>
    <w:rsid w:val="00177615"/>
    <w:rsid w:val="00181814"/>
    <w:rsid w:val="001944E7"/>
    <w:rsid w:val="001B02A8"/>
    <w:rsid w:val="001B71A5"/>
    <w:rsid w:val="001C06AD"/>
    <w:rsid w:val="001C6D10"/>
    <w:rsid w:val="001D0B74"/>
    <w:rsid w:val="001D2A66"/>
    <w:rsid w:val="001D7690"/>
    <w:rsid w:val="001E2B09"/>
    <w:rsid w:val="001E4F60"/>
    <w:rsid w:val="001E7F53"/>
    <w:rsid w:val="0020612F"/>
    <w:rsid w:val="002128EC"/>
    <w:rsid w:val="00215B4F"/>
    <w:rsid w:val="0022032D"/>
    <w:rsid w:val="0022033A"/>
    <w:rsid w:val="00226BB1"/>
    <w:rsid w:val="00234425"/>
    <w:rsid w:val="00235450"/>
    <w:rsid w:val="002438AA"/>
    <w:rsid w:val="00257B72"/>
    <w:rsid w:val="0028144D"/>
    <w:rsid w:val="00281CF0"/>
    <w:rsid w:val="00284447"/>
    <w:rsid w:val="00292D86"/>
    <w:rsid w:val="00293221"/>
    <w:rsid w:val="00295ADD"/>
    <w:rsid w:val="002965E9"/>
    <w:rsid w:val="002A01BD"/>
    <w:rsid w:val="002A4EE2"/>
    <w:rsid w:val="002A6129"/>
    <w:rsid w:val="002A6F44"/>
    <w:rsid w:val="002B4240"/>
    <w:rsid w:val="002B6850"/>
    <w:rsid w:val="002C0E04"/>
    <w:rsid w:val="002D272E"/>
    <w:rsid w:val="002E78B8"/>
    <w:rsid w:val="002F1B5A"/>
    <w:rsid w:val="002F26D0"/>
    <w:rsid w:val="002F3364"/>
    <w:rsid w:val="003101D7"/>
    <w:rsid w:val="0031396B"/>
    <w:rsid w:val="0032445F"/>
    <w:rsid w:val="0032774F"/>
    <w:rsid w:val="0033644C"/>
    <w:rsid w:val="00336BD1"/>
    <w:rsid w:val="00340A83"/>
    <w:rsid w:val="00343876"/>
    <w:rsid w:val="00346C23"/>
    <w:rsid w:val="00347782"/>
    <w:rsid w:val="00362917"/>
    <w:rsid w:val="00362F1F"/>
    <w:rsid w:val="00372AC5"/>
    <w:rsid w:val="003756B9"/>
    <w:rsid w:val="00375BD5"/>
    <w:rsid w:val="003A2CDC"/>
    <w:rsid w:val="003A7252"/>
    <w:rsid w:val="003B41A2"/>
    <w:rsid w:val="003B6934"/>
    <w:rsid w:val="003C0981"/>
    <w:rsid w:val="003C1BC9"/>
    <w:rsid w:val="003C362D"/>
    <w:rsid w:val="003C6334"/>
    <w:rsid w:val="003C6E65"/>
    <w:rsid w:val="003D39E0"/>
    <w:rsid w:val="003D4E97"/>
    <w:rsid w:val="003E1104"/>
    <w:rsid w:val="003E645D"/>
    <w:rsid w:val="003E6FC8"/>
    <w:rsid w:val="003F56E1"/>
    <w:rsid w:val="003F7695"/>
    <w:rsid w:val="00416887"/>
    <w:rsid w:val="00436162"/>
    <w:rsid w:val="0045107A"/>
    <w:rsid w:val="00467232"/>
    <w:rsid w:val="00467CBB"/>
    <w:rsid w:val="00472983"/>
    <w:rsid w:val="00475141"/>
    <w:rsid w:val="004801A1"/>
    <w:rsid w:val="00482EB2"/>
    <w:rsid w:val="00483DA2"/>
    <w:rsid w:val="004A1272"/>
    <w:rsid w:val="004A19CF"/>
    <w:rsid w:val="004A1DA4"/>
    <w:rsid w:val="004A2D18"/>
    <w:rsid w:val="004A38AE"/>
    <w:rsid w:val="004A5920"/>
    <w:rsid w:val="004B0A27"/>
    <w:rsid w:val="004B0B42"/>
    <w:rsid w:val="004C17B8"/>
    <w:rsid w:val="004D305F"/>
    <w:rsid w:val="004E7658"/>
    <w:rsid w:val="004E7764"/>
    <w:rsid w:val="0050140C"/>
    <w:rsid w:val="00506B3C"/>
    <w:rsid w:val="005172F3"/>
    <w:rsid w:val="00523553"/>
    <w:rsid w:val="005258A7"/>
    <w:rsid w:val="00527948"/>
    <w:rsid w:val="0053166E"/>
    <w:rsid w:val="00531C41"/>
    <w:rsid w:val="00534C6F"/>
    <w:rsid w:val="00554C2B"/>
    <w:rsid w:val="00565D23"/>
    <w:rsid w:val="00567383"/>
    <w:rsid w:val="005722D7"/>
    <w:rsid w:val="00572CE2"/>
    <w:rsid w:val="00581B09"/>
    <w:rsid w:val="00581B0C"/>
    <w:rsid w:val="005843CB"/>
    <w:rsid w:val="005857ED"/>
    <w:rsid w:val="00585BCD"/>
    <w:rsid w:val="00593974"/>
    <w:rsid w:val="00596E91"/>
    <w:rsid w:val="005A05E4"/>
    <w:rsid w:val="005A08F3"/>
    <w:rsid w:val="005A6ED9"/>
    <w:rsid w:val="005C03D9"/>
    <w:rsid w:val="005C1238"/>
    <w:rsid w:val="005D1FC9"/>
    <w:rsid w:val="005D42A8"/>
    <w:rsid w:val="005D75C7"/>
    <w:rsid w:val="005E4475"/>
    <w:rsid w:val="005E72C7"/>
    <w:rsid w:val="005F7652"/>
    <w:rsid w:val="00600CD0"/>
    <w:rsid w:val="00606E00"/>
    <w:rsid w:val="00610BD9"/>
    <w:rsid w:val="00614AE4"/>
    <w:rsid w:val="00617DEC"/>
    <w:rsid w:val="00621691"/>
    <w:rsid w:val="006267E0"/>
    <w:rsid w:val="00631025"/>
    <w:rsid w:val="006321EB"/>
    <w:rsid w:val="00632E2E"/>
    <w:rsid w:val="0063761F"/>
    <w:rsid w:val="006405CA"/>
    <w:rsid w:val="006435FF"/>
    <w:rsid w:val="0065531E"/>
    <w:rsid w:val="00674BEA"/>
    <w:rsid w:val="00676D0C"/>
    <w:rsid w:val="006859A8"/>
    <w:rsid w:val="00691184"/>
    <w:rsid w:val="00692230"/>
    <w:rsid w:val="006944D8"/>
    <w:rsid w:val="00695143"/>
    <w:rsid w:val="00695F57"/>
    <w:rsid w:val="006A2C75"/>
    <w:rsid w:val="006A42CD"/>
    <w:rsid w:val="006A4B15"/>
    <w:rsid w:val="006B4284"/>
    <w:rsid w:val="006B4D83"/>
    <w:rsid w:val="006B701E"/>
    <w:rsid w:val="006C18AF"/>
    <w:rsid w:val="006C4BFA"/>
    <w:rsid w:val="006C6118"/>
    <w:rsid w:val="006D1AC7"/>
    <w:rsid w:val="006D1F34"/>
    <w:rsid w:val="006D2E45"/>
    <w:rsid w:val="006D41B7"/>
    <w:rsid w:val="006E210D"/>
    <w:rsid w:val="00722005"/>
    <w:rsid w:val="00725056"/>
    <w:rsid w:val="00730280"/>
    <w:rsid w:val="007312ED"/>
    <w:rsid w:val="00734261"/>
    <w:rsid w:val="00734794"/>
    <w:rsid w:val="00737687"/>
    <w:rsid w:val="00740422"/>
    <w:rsid w:val="00740A23"/>
    <w:rsid w:val="0074351F"/>
    <w:rsid w:val="0074666F"/>
    <w:rsid w:val="007538B8"/>
    <w:rsid w:val="00756EC5"/>
    <w:rsid w:val="00763EFD"/>
    <w:rsid w:val="0076444C"/>
    <w:rsid w:val="00764EFE"/>
    <w:rsid w:val="00772497"/>
    <w:rsid w:val="0077779B"/>
    <w:rsid w:val="00781F24"/>
    <w:rsid w:val="00781F51"/>
    <w:rsid w:val="00786D77"/>
    <w:rsid w:val="007905C9"/>
    <w:rsid w:val="00793826"/>
    <w:rsid w:val="00795076"/>
    <w:rsid w:val="007950A2"/>
    <w:rsid w:val="00796FEA"/>
    <w:rsid w:val="007A4EDC"/>
    <w:rsid w:val="007A63D7"/>
    <w:rsid w:val="007B426C"/>
    <w:rsid w:val="007B4711"/>
    <w:rsid w:val="007C3BC9"/>
    <w:rsid w:val="007D08DA"/>
    <w:rsid w:val="007E0551"/>
    <w:rsid w:val="007E0E7D"/>
    <w:rsid w:val="007E21ED"/>
    <w:rsid w:val="007E29A5"/>
    <w:rsid w:val="007E6825"/>
    <w:rsid w:val="007F2821"/>
    <w:rsid w:val="00803DE8"/>
    <w:rsid w:val="00805D11"/>
    <w:rsid w:val="00814B50"/>
    <w:rsid w:val="00821D6C"/>
    <w:rsid w:val="008331AD"/>
    <w:rsid w:val="008431B8"/>
    <w:rsid w:val="00852209"/>
    <w:rsid w:val="008522C9"/>
    <w:rsid w:val="00854AB3"/>
    <w:rsid w:val="008561DE"/>
    <w:rsid w:val="00863622"/>
    <w:rsid w:val="00865F28"/>
    <w:rsid w:val="00873E5F"/>
    <w:rsid w:val="00875060"/>
    <w:rsid w:val="00890772"/>
    <w:rsid w:val="00897D99"/>
    <w:rsid w:val="008A3729"/>
    <w:rsid w:val="008A5C24"/>
    <w:rsid w:val="008A7F8B"/>
    <w:rsid w:val="008B5C63"/>
    <w:rsid w:val="008C165E"/>
    <w:rsid w:val="008C29F7"/>
    <w:rsid w:val="008D0E20"/>
    <w:rsid w:val="008D7582"/>
    <w:rsid w:val="008F34F5"/>
    <w:rsid w:val="008F4326"/>
    <w:rsid w:val="009001B9"/>
    <w:rsid w:val="00913CF4"/>
    <w:rsid w:val="00916D1F"/>
    <w:rsid w:val="00920446"/>
    <w:rsid w:val="00921070"/>
    <w:rsid w:val="009210C8"/>
    <w:rsid w:val="00934249"/>
    <w:rsid w:val="0093621F"/>
    <w:rsid w:val="00945AF9"/>
    <w:rsid w:val="0095345D"/>
    <w:rsid w:val="00955567"/>
    <w:rsid w:val="00961862"/>
    <w:rsid w:val="00965BDB"/>
    <w:rsid w:val="00971300"/>
    <w:rsid w:val="009713BE"/>
    <w:rsid w:val="00981D90"/>
    <w:rsid w:val="00992600"/>
    <w:rsid w:val="0099425B"/>
    <w:rsid w:val="009B17EC"/>
    <w:rsid w:val="009C054E"/>
    <w:rsid w:val="009C4C05"/>
    <w:rsid w:val="009C5175"/>
    <w:rsid w:val="009C6179"/>
    <w:rsid w:val="009D4378"/>
    <w:rsid w:val="009E3978"/>
    <w:rsid w:val="009E797B"/>
    <w:rsid w:val="009F5AAE"/>
    <w:rsid w:val="00A2061C"/>
    <w:rsid w:val="00A2575E"/>
    <w:rsid w:val="00A41378"/>
    <w:rsid w:val="00A41B8E"/>
    <w:rsid w:val="00A424C0"/>
    <w:rsid w:val="00A47AFF"/>
    <w:rsid w:val="00A66022"/>
    <w:rsid w:val="00A77B88"/>
    <w:rsid w:val="00A8645F"/>
    <w:rsid w:val="00A86D68"/>
    <w:rsid w:val="00A94C6D"/>
    <w:rsid w:val="00A94D5E"/>
    <w:rsid w:val="00A963EB"/>
    <w:rsid w:val="00A971FD"/>
    <w:rsid w:val="00AA7820"/>
    <w:rsid w:val="00AB21D3"/>
    <w:rsid w:val="00AB2C80"/>
    <w:rsid w:val="00AC58AB"/>
    <w:rsid w:val="00AC64A7"/>
    <w:rsid w:val="00AC76ED"/>
    <w:rsid w:val="00AD233A"/>
    <w:rsid w:val="00AE3501"/>
    <w:rsid w:val="00AF2CAE"/>
    <w:rsid w:val="00AF7099"/>
    <w:rsid w:val="00B11123"/>
    <w:rsid w:val="00B120E5"/>
    <w:rsid w:val="00B1250C"/>
    <w:rsid w:val="00B125B6"/>
    <w:rsid w:val="00B12727"/>
    <w:rsid w:val="00B16077"/>
    <w:rsid w:val="00B17FC6"/>
    <w:rsid w:val="00B23927"/>
    <w:rsid w:val="00B276AD"/>
    <w:rsid w:val="00B3109A"/>
    <w:rsid w:val="00B31A3D"/>
    <w:rsid w:val="00B32FFD"/>
    <w:rsid w:val="00B3512D"/>
    <w:rsid w:val="00B356D0"/>
    <w:rsid w:val="00B44C8B"/>
    <w:rsid w:val="00B4659F"/>
    <w:rsid w:val="00B46B72"/>
    <w:rsid w:val="00B47C3A"/>
    <w:rsid w:val="00B522C3"/>
    <w:rsid w:val="00B523B7"/>
    <w:rsid w:val="00B6083D"/>
    <w:rsid w:val="00B62C98"/>
    <w:rsid w:val="00B633C9"/>
    <w:rsid w:val="00B669CB"/>
    <w:rsid w:val="00B812D5"/>
    <w:rsid w:val="00B83A54"/>
    <w:rsid w:val="00B9080D"/>
    <w:rsid w:val="00B94AB2"/>
    <w:rsid w:val="00BB3360"/>
    <w:rsid w:val="00BC4345"/>
    <w:rsid w:val="00BC4650"/>
    <w:rsid w:val="00BC722A"/>
    <w:rsid w:val="00BD1080"/>
    <w:rsid w:val="00BD304D"/>
    <w:rsid w:val="00BE264E"/>
    <w:rsid w:val="00BE3FD9"/>
    <w:rsid w:val="00BE6DBF"/>
    <w:rsid w:val="00BF0057"/>
    <w:rsid w:val="00BF0611"/>
    <w:rsid w:val="00BF0EE0"/>
    <w:rsid w:val="00BF1DE8"/>
    <w:rsid w:val="00BF33BD"/>
    <w:rsid w:val="00BF4695"/>
    <w:rsid w:val="00C1690B"/>
    <w:rsid w:val="00C30C2A"/>
    <w:rsid w:val="00C33212"/>
    <w:rsid w:val="00C35ADE"/>
    <w:rsid w:val="00C40F38"/>
    <w:rsid w:val="00C4214C"/>
    <w:rsid w:val="00C45947"/>
    <w:rsid w:val="00C474D6"/>
    <w:rsid w:val="00C5720F"/>
    <w:rsid w:val="00C6597C"/>
    <w:rsid w:val="00C66249"/>
    <w:rsid w:val="00C709C6"/>
    <w:rsid w:val="00C74421"/>
    <w:rsid w:val="00C81190"/>
    <w:rsid w:val="00C82678"/>
    <w:rsid w:val="00C85912"/>
    <w:rsid w:val="00C86347"/>
    <w:rsid w:val="00C87925"/>
    <w:rsid w:val="00C90EBE"/>
    <w:rsid w:val="00CA396B"/>
    <w:rsid w:val="00CB4AC6"/>
    <w:rsid w:val="00CB5E08"/>
    <w:rsid w:val="00CB67A2"/>
    <w:rsid w:val="00CB6EC5"/>
    <w:rsid w:val="00CB7319"/>
    <w:rsid w:val="00CC422E"/>
    <w:rsid w:val="00CE1015"/>
    <w:rsid w:val="00CF36B4"/>
    <w:rsid w:val="00CF544F"/>
    <w:rsid w:val="00CF6D12"/>
    <w:rsid w:val="00D04875"/>
    <w:rsid w:val="00D050E3"/>
    <w:rsid w:val="00D05596"/>
    <w:rsid w:val="00D0589B"/>
    <w:rsid w:val="00D31879"/>
    <w:rsid w:val="00D347A6"/>
    <w:rsid w:val="00D37737"/>
    <w:rsid w:val="00D401C4"/>
    <w:rsid w:val="00D411C5"/>
    <w:rsid w:val="00D44B3F"/>
    <w:rsid w:val="00D455B2"/>
    <w:rsid w:val="00D50445"/>
    <w:rsid w:val="00D505F9"/>
    <w:rsid w:val="00D5497D"/>
    <w:rsid w:val="00D65DE0"/>
    <w:rsid w:val="00D70182"/>
    <w:rsid w:val="00D72782"/>
    <w:rsid w:val="00D7680A"/>
    <w:rsid w:val="00D83DF9"/>
    <w:rsid w:val="00D87C9E"/>
    <w:rsid w:val="00D908EA"/>
    <w:rsid w:val="00D95D05"/>
    <w:rsid w:val="00DA036C"/>
    <w:rsid w:val="00DA469C"/>
    <w:rsid w:val="00DB452B"/>
    <w:rsid w:val="00DB628D"/>
    <w:rsid w:val="00DC1595"/>
    <w:rsid w:val="00DD03F4"/>
    <w:rsid w:val="00DD103E"/>
    <w:rsid w:val="00DD519D"/>
    <w:rsid w:val="00DD64B3"/>
    <w:rsid w:val="00DE23A8"/>
    <w:rsid w:val="00DF10C5"/>
    <w:rsid w:val="00E131F6"/>
    <w:rsid w:val="00E13494"/>
    <w:rsid w:val="00E16A49"/>
    <w:rsid w:val="00E1787F"/>
    <w:rsid w:val="00E203AB"/>
    <w:rsid w:val="00E26C85"/>
    <w:rsid w:val="00E316F4"/>
    <w:rsid w:val="00E4205F"/>
    <w:rsid w:val="00E4584D"/>
    <w:rsid w:val="00E50214"/>
    <w:rsid w:val="00E52C13"/>
    <w:rsid w:val="00E534EF"/>
    <w:rsid w:val="00E6544B"/>
    <w:rsid w:val="00E709AC"/>
    <w:rsid w:val="00E713F0"/>
    <w:rsid w:val="00E82300"/>
    <w:rsid w:val="00E86D9A"/>
    <w:rsid w:val="00E9072B"/>
    <w:rsid w:val="00E936D9"/>
    <w:rsid w:val="00E94BD8"/>
    <w:rsid w:val="00E951F1"/>
    <w:rsid w:val="00E9637A"/>
    <w:rsid w:val="00EA320B"/>
    <w:rsid w:val="00EA6D76"/>
    <w:rsid w:val="00EC308B"/>
    <w:rsid w:val="00EC650A"/>
    <w:rsid w:val="00ED3F37"/>
    <w:rsid w:val="00EE0624"/>
    <w:rsid w:val="00EE33BF"/>
    <w:rsid w:val="00EE3691"/>
    <w:rsid w:val="00EE3D7E"/>
    <w:rsid w:val="00EE6EC0"/>
    <w:rsid w:val="00EE7D19"/>
    <w:rsid w:val="00EF1407"/>
    <w:rsid w:val="00F04C6A"/>
    <w:rsid w:val="00F135C2"/>
    <w:rsid w:val="00F13D7C"/>
    <w:rsid w:val="00F165AD"/>
    <w:rsid w:val="00F1799F"/>
    <w:rsid w:val="00F226E1"/>
    <w:rsid w:val="00F34DC4"/>
    <w:rsid w:val="00F35AE8"/>
    <w:rsid w:val="00F36373"/>
    <w:rsid w:val="00F37C19"/>
    <w:rsid w:val="00F50B3C"/>
    <w:rsid w:val="00F52D2F"/>
    <w:rsid w:val="00F54A05"/>
    <w:rsid w:val="00F603AC"/>
    <w:rsid w:val="00F612D4"/>
    <w:rsid w:val="00F70651"/>
    <w:rsid w:val="00F80A9F"/>
    <w:rsid w:val="00F81328"/>
    <w:rsid w:val="00F85037"/>
    <w:rsid w:val="00F854E8"/>
    <w:rsid w:val="00FA4037"/>
    <w:rsid w:val="00FA44D1"/>
    <w:rsid w:val="00FB19EF"/>
    <w:rsid w:val="00FB723F"/>
    <w:rsid w:val="00FD490D"/>
    <w:rsid w:val="00FE0039"/>
    <w:rsid w:val="00FE2F02"/>
    <w:rsid w:val="00FE5DF5"/>
    <w:rsid w:val="00FF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F3C6C"/>
  <w15:chartTrackingRefBased/>
  <w15:docId w15:val="{2E0244CC-F9E7-4CB2-BD63-515084B1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F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0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33A"/>
  </w:style>
  <w:style w:type="paragraph" w:styleId="Stopka">
    <w:name w:val="footer"/>
    <w:basedOn w:val="Normalny"/>
    <w:link w:val="StopkaZnak"/>
    <w:uiPriority w:val="99"/>
    <w:unhideWhenUsed/>
    <w:rsid w:val="00220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33A"/>
  </w:style>
  <w:style w:type="paragraph" w:styleId="Tekstpodstawowy">
    <w:name w:val="Body Text"/>
    <w:basedOn w:val="Normalny"/>
    <w:link w:val="TekstpodstawowyZnak"/>
    <w:semiHidden/>
    <w:rsid w:val="005D1FC9"/>
    <w:pPr>
      <w:spacing w:after="0" w:line="240" w:lineRule="auto"/>
      <w:jc w:val="both"/>
    </w:pPr>
    <w:rPr>
      <w:rFonts w:ascii="Bookman Old Style" w:eastAsia="Times New Roman" w:hAnsi="Bookman Old Style"/>
      <w:szCs w:val="20"/>
      <w:lang w:eastAsia="pl-PL"/>
    </w:rPr>
  </w:style>
  <w:style w:type="character" w:customStyle="1" w:styleId="TekstpodstawowyZnak">
    <w:name w:val="Tekst podstawowy Znak"/>
    <w:basedOn w:val="Domylnaczcionkaakapitu"/>
    <w:link w:val="Tekstpodstawowy"/>
    <w:semiHidden/>
    <w:rsid w:val="005D1FC9"/>
    <w:rPr>
      <w:rFonts w:ascii="Bookman Old Style" w:eastAsia="Times New Roman" w:hAnsi="Bookman Old Style" w:cs="Times New Roman"/>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1"/>
    <w:uiPriority w:val="99"/>
    <w:rsid w:val="005D1F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5D1FC9"/>
    <w:rPr>
      <w:rFonts w:ascii="Calibri" w:eastAsia="Calibri" w:hAnsi="Calibri"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5D1FC9"/>
    <w:rPr>
      <w:vertAlign w:val="superscript"/>
    </w:rPr>
  </w:style>
  <w:style w:type="paragraph" w:styleId="Akapitzlist">
    <w:name w:val="List Paragraph"/>
    <w:basedOn w:val="Normalny"/>
    <w:link w:val="AkapitzlistZnak"/>
    <w:uiPriority w:val="34"/>
    <w:qFormat/>
    <w:rsid w:val="005D1FC9"/>
    <w:pPr>
      <w:spacing w:after="0" w:line="240" w:lineRule="auto"/>
      <w:ind w:left="720"/>
      <w:contextualSpacing/>
    </w:pPr>
    <w:rPr>
      <w:rFonts w:ascii="Times New Roman" w:eastAsia="Times New Roman" w:hAnsi="Times New Roman"/>
      <w:sz w:val="20"/>
      <w:szCs w:val="20"/>
      <w:lang w:eastAsia="pl-PL"/>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
    <w:link w:val="Tekstprzypisudolnego"/>
    <w:uiPriority w:val="99"/>
    <w:locked/>
    <w:rsid w:val="005D1FC9"/>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D1FC9"/>
    <w:rPr>
      <w:rFonts w:ascii="Times New Roman" w:eastAsia="Times New Roman" w:hAnsi="Times New Roman" w:cs="Times New Roman"/>
      <w:sz w:val="20"/>
      <w:szCs w:val="20"/>
      <w:lang w:eastAsia="pl-PL"/>
    </w:rPr>
  </w:style>
  <w:style w:type="paragraph" w:customStyle="1" w:styleId="Default">
    <w:name w:val="Default"/>
    <w:rsid w:val="005D1F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3479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34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7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0ABA-32FC-4645-B280-CE67BF16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18</Pages>
  <Words>5316</Words>
  <Characters>31899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dc:creator>
  <cp:keywords/>
  <dc:description/>
  <cp:lastModifiedBy>Ewa Wasiluk</cp:lastModifiedBy>
  <cp:revision>546</cp:revision>
  <cp:lastPrinted>2019-06-10T07:42:00Z</cp:lastPrinted>
  <dcterms:created xsi:type="dcterms:W3CDTF">2018-10-05T09:39:00Z</dcterms:created>
  <dcterms:modified xsi:type="dcterms:W3CDTF">2019-06-10T07:42:00Z</dcterms:modified>
</cp:coreProperties>
</file>