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C1EE" w14:textId="77777777" w:rsidR="00F11028" w:rsidRDefault="00F11028" w:rsidP="002D049D">
      <w:pPr>
        <w:pStyle w:val="Default"/>
        <w:spacing w:line="276" w:lineRule="auto"/>
        <w:jc w:val="right"/>
        <w:rPr>
          <w:b/>
          <w:color w:val="auto"/>
          <w:sz w:val="14"/>
          <w:szCs w:val="22"/>
        </w:rPr>
      </w:pPr>
    </w:p>
    <w:p w14:paraId="61DEA875" w14:textId="77777777" w:rsidR="009242C5" w:rsidRDefault="009242C5" w:rsidP="002D049D">
      <w:pPr>
        <w:pStyle w:val="Default"/>
        <w:spacing w:line="276" w:lineRule="auto"/>
        <w:jc w:val="right"/>
        <w:rPr>
          <w:b/>
          <w:color w:val="auto"/>
          <w:sz w:val="14"/>
          <w:szCs w:val="22"/>
        </w:rPr>
      </w:pPr>
    </w:p>
    <w:p w14:paraId="35F177D5" w14:textId="77777777" w:rsidR="009242C5" w:rsidRDefault="009242C5" w:rsidP="002D049D">
      <w:pPr>
        <w:pStyle w:val="Default"/>
        <w:spacing w:line="276" w:lineRule="auto"/>
        <w:jc w:val="right"/>
        <w:rPr>
          <w:b/>
          <w:color w:val="auto"/>
          <w:sz w:val="14"/>
          <w:szCs w:val="22"/>
        </w:rPr>
      </w:pPr>
    </w:p>
    <w:p w14:paraId="0B8EEC5E" w14:textId="77777777" w:rsidR="0005662C" w:rsidRDefault="0005662C" w:rsidP="0005662C">
      <w:pPr>
        <w:pStyle w:val="Default"/>
        <w:spacing w:line="276" w:lineRule="auto"/>
        <w:rPr>
          <w:color w:val="auto"/>
          <w:sz w:val="14"/>
          <w:szCs w:val="22"/>
        </w:rPr>
      </w:pPr>
      <w:r w:rsidRPr="0005662C">
        <w:rPr>
          <w:color w:val="auto"/>
          <w:szCs w:val="22"/>
        </w:rPr>
        <w:t>…………………………</w:t>
      </w:r>
      <w:r>
        <w:rPr>
          <w:color w:val="auto"/>
          <w:szCs w:val="22"/>
        </w:rPr>
        <w:t>…………</w:t>
      </w:r>
      <w:r w:rsidRPr="0005662C">
        <w:rPr>
          <w:color w:val="auto"/>
          <w:szCs w:val="22"/>
        </w:rPr>
        <w:t>…</w:t>
      </w:r>
    </w:p>
    <w:p w14:paraId="050E784A" w14:textId="77777777" w:rsidR="0005662C" w:rsidRPr="008F38E4" w:rsidRDefault="0005662C" w:rsidP="0005662C">
      <w:pPr>
        <w:pStyle w:val="Default"/>
        <w:spacing w:line="276" w:lineRule="auto"/>
        <w:ind w:firstLine="708"/>
        <w:rPr>
          <w:color w:val="auto"/>
          <w:sz w:val="14"/>
          <w:szCs w:val="22"/>
        </w:rPr>
      </w:pPr>
      <w:r w:rsidRPr="008F38E4">
        <w:rPr>
          <w:color w:val="auto"/>
          <w:sz w:val="14"/>
          <w:szCs w:val="22"/>
        </w:rPr>
        <w:t>pieczęć firmowa Wnioskodawcy</w:t>
      </w:r>
    </w:p>
    <w:p w14:paraId="172973D2" w14:textId="77777777" w:rsidR="0005662C" w:rsidRPr="008F38E4" w:rsidRDefault="0005662C" w:rsidP="00A004EF">
      <w:pPr>
        <w:pStyle w:val="Default"/>
        <w:spacing w:line="276" w:lineRule="auto"/>
        <w:jc w:val="center"/>
        <w:rPr>
          <w:b/>
          <w:color w:val="auto"/>
          <w:szCs w:val="22"/>
        </w:rPr>
      </w:pPr>
    </w:p>
    <w:p w14:paraId="2C4CF6F6" w14:textId="77777777" w:rsidR="0005662C" w:rsidRPr="008F38E4" w:rsidRDefault="0005662C" w:rsidP="0005662C">
      <w:pPr>
        <w:pStyle w:val="Default"/>
        <w:spacing w:line="276" w:lineRule="auto"/>
        <w:rPr>
          <w:color w:val="auto"/>
          <w:szCs w:val="22"/>
        </w:rPr>
      </w:pPr>
      <w:r w:rsidRPr="008F38E4">
        <w:rPr>
          <w:color w:val="auto"/>
          <w:szCs w:val="22"/>
        </w:rPr>
        <w:t>Nazwa zadania do dofinansowania: …………………………………………………………….</w:t>
      </w:r>
    </w:p>
    <w:p w14:paraId="1FAB13A3" w14:textId="77777777" w:rsidR="0005662C" w:rsidRPr="008F38E4" w:rsidRDefault="0005662C" w:rsidP="0005662C">
      <w:pPr>
        <w:pStyle w:val="Default"/>
        <w:spacing w:line="276" w:lineRule="auto"/>
        <w:rPr>
          <w:color w:val="auto"/>
          <w:szCs w:val="22"/>
        </w:rPr>
      </w:pPr>
      <w:r w:rsidRPr="008F38E4">
        <w:rPr>
          <w:color w:val="auto"/>
          <w:szCs w:val="22"/>
        </w:rPr>
        <w:t>…………………………………………………………………………………………………...</w:t>
      </w:r>
    </w:p>
    <w:p w14:paraId="011D06A5" w14:textId="77777777" w:rsidR="0005662C" w:rsidRPr="008F38E4" w:rsidRDefault="0005662C" w:rsidP="0005662C">
      <w:pPr>
        <w:pStyle w:val="Default"/>
        <w:spacing w:line="276" w:lineRule="auto"/>
        <w:rPr>
          <w:color w:val="auto"/>
          <w:szCs w:val="22"/>
        </w:rPr>
      </w:pPr>
      <w:r w:rsidRPr="008F38E4">
        <w:rPr>
          <w:color w:val="auto"/>
          <w:szCs w:val="22"/>
        </w:rPr>
        <w:t>…………………………………………………………………………………………………...</w:t>
      </w:r>
    </w:p>
    <w:p w14:paraId="5194A4C8" w14:textId="77777777" w:rsidR="0005662C" w:rsidRPr="008F38E4" w:rsidRDefault="0005662C" w:rsidP="00A004EF">
      <w:pPr>
        <w:pStyle w:val="Default"/>
        <w:spacing w:line="276" w:lineRule="auto"/>
        <w:jc w:val="center"/>
        <w:rPr>
          <w:b/>
          <w:color w:val="auto"/>
          <w:szCs w:val="22"/>
        </w:rPr>
      </w:pPr>
    </w:p>
    <w:p w14:paraId="4E827961" w14:textId="77777777" w:rsidR="00977389" w:rsidRPr="008F38E4" w:rsidRDefault="00CB41E1" w:rsidP="00A004EF">
      <w:pPr>
        <w:pStyle w:val="Default"/>
        <w:spacing w:line="276" w:lineRule="auto"/>
        <w:jc w:val="center"/>
        <w:rPr>
          <w:b/>
          <w:color w:val="auto"/>
          <w:szCs w:val="22"/>
        </w:rPr>
      </w:pPr>
      <w:r w:rsidRPr="008F38E4">
        <w:rPr>
          <w:b/>
          <w:color w:val="auto"/>
          <w:szCs w:val="22"/>
        </w:rPr>
        <w:t xml:space="preserve">OŚWIADCZENIE WNIOSKODAWCY </w:t>
      </w:r>
    </w:p>
    <w:p w14:paraId="7E7752AE" w14:textId="77777777" w:rsidR="00A004EF" w:rsidRPr="008F38E4" w:rsidRDefault="00977389" w:rsidP="00A004EF">
      <w:pPr>
        <w:pStyle w:val="Default"/>
        <w:spacing w:line="276" w:lineRule="auto"/>
        <w:jc w:val="center"/>
        <w:rPr>
          <w:b/>
          <w:color w:val="auto"/>
          <w:szCs w:val="22"/>
        </w:rPr>
      </w:pPr>
      <w:r w:rsidRPr="008F38E4">
        <w:rPr>
          <w:b/>
          <w:color w:val="auto"/>
          <w:szCs w:val="22"/>
        </w:rPr>
        <w:t>DOTYCZĄCE</w:t>
      </w:r>
      <w:r w:rsidR="00CB41E1" w:rsidRPr="008F38E4">
        <w:rPr>
          <w:b/>
          <w:color w:val="auto"/>
          <w:szCs w:val="22"/>
        </w:rPr>
        <w:t xml:space="preserve"> </w:t>
      </w:r>
      <w:r w:rsidR="00A004EF" w:rsidRPr="008F38E4">
        <w:rPr>
          <w:b/>
          <w:color w:val="auto"/>
          <w:szCs w:val="22"/>
        </w:rPr>
        <w:t>POMOCY PUBLICZNEJ</w:t>
      </w:r>
    </w:p>
    <w:p w14:paraId="42ABD240" w14:textId="77777777" w:rsidR="00A004EF" w:rsidRPr="008F38E4" w:rsidRDefault="00A004EF" w:rsidP="0015706A">
      <w:pPr>
        <w:pStyle w:val="Default"/>
        <w:spacing w:line="276" w:lineRule="auto"/>
        <w:jc w:val="both"/>
        <w:rPr>
          <w:b/>
          <w:color w:val="auto"/>
          <w:szCs w:val="22"/>
        </w:rPr>
      </w:pPr>
    </w:p>
    <w:p w14:paraId="54ADB099" w14:textId="77777777" w:rsidR="0015706A" w:rsidRPr="00BD4896" w:rsidRDefault="00CB42F4" w:rsidP="003601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18"/>
          <w:szCs w:val="20"/>
        </w:rPr>
      </w:pPr>
      <w:r w:rsidRPr="00BD4896">
        <w:rPr>
          <w:color w:val="auto"/>
          <w:sz w:val="18"/>
          <w:szCs w:val="20"/>
        </w:rPr>
        <w:t xml:space="preserve">Zgodnie z </w:t>
      </w:r>
      <w:r w:rsidR="0015706A" w:rsidRPr="00BD4896">
        <w:rPr>
          <w:color w:val="auto"/>
          <w:sz w:val="18"/>
          <w:szCs w:val="20"/>
        </w:rPr>
        <w:t>art. 107 ust. 1 Traktatu o funkcjonowaniu Unii Europejskiej (TFUE</w:t>
      </w:r>
      <w:r w:rsidR="00ED02EB" w:rsidRPr="00BD4896">
        <w:rPr>
          <w:color w:val="auto"/>
          <w:sz w:val="18"/>
          <w:szCs w:val="20"/>
        </w:rPr>
        <w:t>)</w:t>
      </w:r>
      <w:r w:rsidR="0015706A" w:rsidRPr="00BD4896">
        <w:rPr>
          <w:color w:val="auto"/>
          <w:sz w:val="18"/>
          <w:szCs w:val="20"/>
        </w:rPr>
        <w:t xml:space="preserve">: </w:t>
      </w:r>
    </w:p>
    <w:p w14:paraId="265CC523" w14:textId="77777777" w:rsidR="0015706A" w:rsidRPr="00BD4896" w:rsidRDefault="0015706A" w:rsidP="003601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color w:val="auto"/>
          <w:sz w:val="18"/>
          <w:szCs w:val="20"/>
        </w:rPr>
      </w:pPr>
      <w:r w:rsidRPr="00BD4896">
        <w:rPr>
          <w:b/>
          <w:bCs/>
          <w:color w:val="auto"/>
          <w:sz w:val="18"/>
          <w:szCs w:val="20"/>
        </w:rPr>
        <w:t>„</w:t>
      </w:r>
      <w:r w:rsidRPr="00BD4896">
        <w:rPr>
          <w:i/>
          <w:iCs/>
          <w:color w:val="auto"/>
          <w:sz w:val="18"/>
          <w:szCs w:val="20"/>
        </w:rPr>
        <w:t>z zastrzeżeniem innych postanowień przewidzianych w Traktatach, wszelka pomoc przyznawana przez Państwo Członkowskie lub pr</w:t>
      </w:r>
      <w:r w:rsidR="00ED02EB" w:rsidRPr="00BD4896">
        <w:rPr>
          <w:i/>
          <w:iCs/>
          <w:color w:val="auto"/>
          <w:sz w:val="18"/>
          <w:szCs w:val="20"/>
        </w:rPr>
        <w:t>zy użyciu zasobów państwowych w </w:t>
      </w:r>
      <w:r w:rsidRPr="00BD4896">
        <w:rPr>
          <w:i/>
          <w:iCs/>
          <w:color w:val="auto"/>
          <w:sz w:val="18"/>
          <w:szCs w:val="20"/>
        </w:rPr>
        <w:t>jakiejkolwiek formie, która zakłóca lub grozi zakłóceniem konkurencji poprzez sprzyjanie niektórym przedsiębiorstwom lub produkcji niektórych towarów, jest niezgodna z rynkiem wewnętrznym w zakresie, w jakim wpływa na wymianę handlową między Państwami Członkowskimi.</w:t>
      </w:r>
      <w:r w:rsidRPr="00BD4896">
        <w:rPr>
          <w:bCs/>
          <w:color w:val="auto"/>
          <w:sz w:val="18"/>
          <w:szCs w:val="20"/>
        </w:rPr>
        <w:t xml:space="preserve">” </w:t>
      </w:r>
    </w:p>
    <w:p w14:paraId="5003843D" w14:textId="77777777" w:rsidR="0015706A" w:rsidRPr="00BD4896" w:rsidRDefault="005F298F" w:rsidP="003601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18"/>
          <w:szCs w:val="20"/>
        </w:rPr>
      </w:pPr>
      <w:r w:rsidRPr="00BD4896">
        <w:rPr>
          <w:color w:val="auto"/>
          <w:sz w:val="18"/>
          <w:szCs w:val="20"/>
        </w:rPr>
        <w:t xml:space="preserve">W związku z tym </w:t>
      </w:r>
      <w:r w:rsidR="0015706A" w:rsidRPr="00BD4896">
        <w:rPr>
          <w:b/>
          <w:color w:val="auto"/>
          <w:sz w:val="18"/>
          <w:szCs w:val="20"/>
        </w:rPr>
        <w:t xml:space="preserve">wsparcie dla przedsiębiorstwa podlega przepisom </w:t>
      </w:r>
      <w:r w:rsidR="003601BE" w:rsidRPr="00BD4896">
        <w:rPr>
          <w:b/>
          <w:color w:val="auto"/>
          <w:sz w:val="18"/>
          <w:szCs w:val="20"/>
        </w:rPr>
        <w:t>dotyczącym pomocy publicznej, o </w:t>
      </w:r>
      <w:r w:rsidR="0015706A" w:rsidRPr="00BD4896">
        <w:rPr>
          <w:b/>
          <w:color w:val="auto"/>
          <w:sz w:val="18"/>
          <w:szCs w:val="20"/>
        </w:rPr>
        <w:t>ile jednocześnie spełnione są następujące przesłanki</w:t>
      </w:r>
      <w:r w:rsidR="0015706A" w:rsidRPr="00BD4896">
        <w:rPr>
          <w:color w:val="auto"/>
          <w:sz w:val="18"/>
          <w:szCs w:val="20"/>
        </w:rPr>
        <w:t xml:space="preserve">: </w:t>
      </w:r>
    </w:p>
    <w:p w14:paraId="31F4FEAA" w14:textId="77777777" w:rsidR="0015706A" w:rsidRPr="00BD4896" w:rsidRDefault="0015706A" w:rsidP="003601BE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18"/>
          <w:szCs w:val="20"/>
        </w:rPr>
      </w:pPr>
      <w:r w:rsidRPr="00BD4896">
        <w:rPr>
          <w:color w:val="auto"/>
          <w:sz w:val="18"/>
          <w:szCs w:val="20"/>
        </w:rPr>
        <w:t xml:space="preserve">udzielane jest ono przez państwo lub ze środków państwowych; </w:t>
      </w:r>
    </w:p>
    <w:p w14:paraId="1EDA85D1" w14:textId="77777777" w:rsidR="0015706A" w:rsidRPr="00BD4896" w:rsidRDefault="0015706A" w:rsidP="003601BE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18"/>
          <w:szCs w:val="20"/>
        </w:rPr>
      </w:pPr>
      <w:r w:rsidRPr="00BD4896">
        <w:rPr>
          <w:color w:val="auto"/>
          <w:sz w:val="18"/>
          <w:szCs w:val="20"/>
        </w:rPr>
        <w:t xml:space="preserve">przedsiębiorstwo uzyskuje przysporzenie na warunkach korzystniejszych od oferowanych na rynku; </w:t>
      </w:r>
    </w:p>
    <w:p w14:paraId="404C7665" w14:textId="77777777" w:rsidR="0015706A" w:rsidRPr="00BD4896" w:rsidRDefault="0015706A" w:rsidP="003601BE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18"/>
          <w:szCs w:val="20"/>
        </w:rPr>
      </w:pPr>
      <w:r w:rsidRPr="00BD4896">
        <w:rPr>
          <w:color w:val="auto"/>
          <w:sz w:val="18"/>
          <w:szCs w:val="20"/>
        </w:rPr>
        <w:t xml:space="preserve">ma charakter selektywny (uprzywilejowuje określone przedsiębiorstwo lub przedsiębiorstwa albo produkcję określonych towarów); </w:t>
      </w:r>
    </w:p>
    <w:p w14:paraId="5066E7DE" w14:textId="77777777" w:rsidR="00382752" w:rsidRPr="00BD4896" w:rsidRDefault="0015706A" w:rsidP="00382752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18"/>
          <w:szCs w:val="20"/>
        </w:rPr>
      </w:pPr>
      <w:r w:rsidRPr="00BD4896">
        <w:rPr>
          <w:color w:val="auto"/>
          <w:sz w:val="18"/>
          <w:szCs w:val="20"/>
        </w:rPr>
        <w:t>grozi zakłóceniem lub zakłóca konkurencję</w:t>
      </w:r>
      <w:r w:rsidR="00290E2F" w:rsidRPr="00BD4896">
        <w:rPr>
          <w:color w:val="auto"/>
          <w:sz w:val="18"/>
          <w:szCs w:val="20"/>
        </w:rPr>
        <w:t xml:space="preserve"> oraz </w:t>
      </w:r>
      <w:r w:rsidRPr="00BD4896">
        <w:rPr>
          <w:color w:val="auto"/>
          <w:sz w:val="18"/>
          <w:szCs w:val="20"/>
        </w:rPr>
        <w:t xml:space="preserve">wpływa na wymianę handlową między państwami członkowskimi UE. </w:t>
      </w:r>
    </w:p>
    <w:p w14:paraId="16DA0E10" w14:textId="77777777" w:rsidR="00290E2F" w:rsidRPr="00382752" w:rsidRDefault="00290E2F" w:rsidP="003601BE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color w:val="auto"/>
          <w:sz w:val="8"/>
          <w:szCs w:val="20"/>
        </w:rPr>
      </w:pPr>
    </w:p>
    <w:p w14:paraId="465A2A31" w14:textId="77777777" w:rsidR="00290E2F" w:rsidRPr="00382752" w:rsidRDefault="00290E2F" w:rsidP="00382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82752">
        <w:rPr>
          <w:rFonts w:ascii="Times New Roman" w:hAnsi="Times New Roman"/>
          <w:b/>
          <w:sz w:val="20"/>
          <w:szCs w:val="20"/>
        </w:rPr>
        <w:t xml:space="preserve">W przypadku, gdy którykolwiek z powyższych warunków nie jest spełniony, nie mamy do czynienia z pomocą publiczną w rozumieniu art. </w:t>
      </w:r>
      <w:r w:rsidR="00520726" w:rsidRPr="00382752">
        <w:rPr>
          <w:rFonts w:ascii="Times New Roman" w:hAnsi="Times New Roman"/>
          <w:b/>
          <w:sz w:val="20"/>
          <w:szCs w:val="20"/>
        </w:rPr>
        <w:t>10</w:t>
      </w:r>
      <w:r w:rsidRPr="00382752">
        <w:rPr>
          <w:rFonts w:ascii="Times New Roman" w:hAnsi="Times New Roman"/>
          <w:b/>
          <w:sz w:val="20"/>
          <w:szCs w:val="20"/>
        </w:rPr>
        <w:t>7 ust. 1 T</w:t>
      </w:r>
      <w:r w:rsidR="00E476D8" w:rsidRPr="00382752">
        <w:rPr>
          <w:rFonts w:ascii="Times New Roman" w:hAnsi="Times New Roman"/>
          <w:b/>
          <w:sz w:val="20"/>
          <w:szCs w:val="20"/>
        </w:rPr>
        <w:t>FU</w:t>
      </w:r>
      <w:r w:rsidRPr="00382752">
        <w:rPr>
          <w:rFonts w:ascii="Times New Roman" w:hAnsi="Times New Roman"/>
          <w:b/>
          <w:sz w:val="20"/>
          <w:szCs w:val="20"/>
        </w:rPr>
        <w:t>E.</w:t>
      </w:r>
    </w:p>
    <w:p w14:paraId="0C11845A" w14:textId="77777777" w:rsidR="009C72B8" w:rsidRPr="00382752" w:rsidRDefault="009C72B8" w:rsidP="005A6F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8"/>
          <w:szCs w:val="18"/>
        </w:rPr>
      </w:pPr>
    </w:p>
    <w:p w14:paraId="3C9AAA42" w14:textId="77777777" w:rsidR="00F2757B" w:rsidRPr="00D74B86" w:rsidRDefault="00F2757B" w:rsidP="00DB55BE">
      <w:pPr>
        <w:pStyle w:val="Default"/>
        <w:jc w:val="center"/>
        <w:rPr>
          <w:b/>
          <w:i/>
          <w:color w:val="auto"/>
          <w:sz w:val="16"/>
        </w:rPr>
      </w:pPr>
    </w:p>
    <w:p w14:paraId="4832BEAF" w14:textId="77777777" w:rsidR="0083258D" w:rsidRPr="0083258D" w:rsidRDefault="0083258D" w:rsidP="0083258D">
      <w:pPr>
        <w:jc w:val="both"/>
        <w:rPr>
          <w:rFonts w:ascii="Times New Roman" w:hAnsi="Times New Roman"/>
          <w:u w:val="single"/>
        </w:rPr>
      </w:pPr>
      <w:r w:rsidRPr="0083258D">
        <w:rPr>
          <w:rFonts w:ascii="Times New Roman" w:hAnsi="Times New Roman"/>
          <w:u w:val="single"/>
        </w:rPr>
        <w:t xml:space="preserve">PRZED WYPEŁNIENIEM PROSIMY O ZAPOZNANIE SIĘ Z INSTRUKCJĄ DO ZAŁĄCZNIKA </w:t>
      </w:r>
    </w:p>
    <w:tbl>
      <w:tblPr>
        <w:tblW w:w="8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883"/>
        <w:gridCol w:w="737"/>
        <w:gridCol w:w="706"/>
      </w:tblGrid>
      <w:tr w:rsidR="0083258D" w:rsidRPr="0083258D" w14:paraId="1491970C" w14:textId="77777777" w:rsidTr="00C20CC0">
        <w:tc>
          <w:tcPr>
            <w:tcW w:w="630" w:type="dxa"/>
            <w:vAlign w:val="center"/>
          </w:tcPr>
          <w:p w14:paraId="2D40A90D" w14:textId="77777777" w:rsidR="0083258D" w:rsidRPr="0083258D" w:rsidRDefault="0083258D" w:rsidP="00C20CC0">
            <w:pPr>
              <w:jc w:val="center"/>
              <w:rPr>
                <w:rFonts w:ascii="Times New Roman" w:hAnsi="Times New Roman"/>
                <w:b/>
              </w:rPr>
            </w:pPr>
            <w:r w:rsidRPr="0083258D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883" w:type="dxa"/>
            <w:vAlign w:val="center"/>
          </w:tcPr>
          <w:p w14:paraId="24A22CFE" w14:textId="77777777" w:rsidR="0083258D" w:rsidRPr="0083258D" w:rsidRDefault="0083258D" w:rsidP="00C20CC0">
            <w:pPr>
              <w:jc w:val="center"/>
              <w:rPr>
                <w:rFonts w:ascii="Times New Roman" w:hAnsi="Times New Roman"/>
                <w:b/>
              </w:rPr>
            </w:pPr>
            <w:r w:rsidRPr="0083258D">
              <w:rPr>
                <w:rFonts w:ascii="Times New Roman" w:hAnsi="Times New Roman"/>
                <w:b/>
              </w:rPr>
              <w:t>PYTANIE</w:t>
            </w:r>
          </w:p>
        </w:tc>
        <w:tc>
          <w:tcPr>
            <w:tcW w:w="737" w:type="dxa"/>
            <w:vAlign w:val="center"/>
          </w:tcPr>
          <w:p w14:paraId="7CA4DADF" w14:textId="77777777" w:rsidR="0083258D" w:rsidRPr="0083258D" w:rsidRDefault="0083258D" w:rsidP="00C20CC0">
            <w:pPr>
              <w:jc w:val="center"/>
              <w:rPr>
                <w:rFonts w:ascii="Times New Roman" w:hAnsi="Times New Roman"/>
                <w:b/>
              </w:rPr>
            </w:pPr>
            <w:r w:rsidRPr="0083258D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706" w:type="dxa"/>
            <w:vAlign w:val="center"/>
          </w:tcPr>
          <w:p w14:paraId="5B6D8B9B" w14:textId="77777777" w:rsidR="0083258D" w:rsidRPr="0083258D" w:rsidRDefault="0083258D" w:rsidP="00C20CC0">
            <w:pPr>
              <w:jc w:val="center"/>
              <w:rPr>
                <w:rFonts w:ascii="Times New Roman" w:hAnsi="Times New Roman"/>
                <w:b/>
              </w:rPr>
            </w:pPr>
            <w:r w:rsidRPr="0083258D">
              <w:rPr>
                <w:rFonts w:ascii="Times New Roman" w:hAnsi="Times New Roman"/>
                <w:b/>
              </w:rPr>
              <w:t>NIE</w:t>
            </w:r>
          </w:p>
        </w:tc>
      </w:tr>
      <w:tr w:rsidR="0083258D" w:rsidRPr="0083258D" w14:paraId="5E791986" w14:textId="77777777" w:rsidTr="00C20CC0">
        <w:trPr>
          <w:trHeight w:val="1758"/>
        </w:trPr>
        <w:tc>
          <w:tcPr>
            <w:tcW w:w="630" w:type="dxa"/>
            <w:vAlign w:val="center"/>
          </w:tcPr>
          <w:p w14:paraId="305C63C1" w14:textId="77777777" w:rsidR="0083258D" w:rsidRPr="0083258D" w:rsidRDefault="0083258D" w:rsidP="00C20CC0">
            <w:pPr>
              <w:jc w:val="center"/>
              <w:rPr>
                <w:rFonts w:ascii="Times New Roman" w:hAnsi="Times New Roman"/>
              </w:rPr>
            </w:pPr>
            <w:r w:rsidRPr="0083258D">
              <w:rPr>
                <w:rFonts w:ascii="Times New Roman" w:hAnsi="Times New Roman"/>
              </w:rPr>
              <w:t>4.1.</w:t>
            </w:r>
          </w:p>
        </w:tc>
        <w:tc>
          <w:tcPr>
            <w:tcW w:w="6883" w:type="dxa"/>
          </w:tcPr>
          <w:p w14:paraId="636BA606" w14:textId="6551B26B" w:rsidR="0083258D" w:rsidRPr="0083258D" w:rsidRDefault="0083258D" w:rsidP="00941DD1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3258D">
              <w:rPr>
                <w:rFonts w:ascii="Times New Roman" w:hAnsi="Times New Roman"/>
              </w:rPr>
              <w:t>Czy Wnioskodawca prowadzi działalność gospodarczą w rozumieniu unijnego prawa konkurencji (tj. czy świadczy usługi lub oferuje towary na rynku)</w:t>
            </w:r>
            <w:r w:rsidR="00941DD1">
              <w:rPr>
                <w:rFonts w:ascii="Times New Roman" w:hAnsi="Times New Roman"/>
              </w:rPr>
              <w:t xml:space="preserve"> </w:t>
            </w:r>
            <w:r w:rsidRPr="0083258D">
              <w:rPr>
                <w:rFonts w:ascii="Times New Roman" w:hAnsi="Times New Roman"/>
              </w:rPr>
              <w:t>?</w:t>
            </w:r>
          </w:p>
          <w:p w14:paraId="5DCD79E8" w14:textId="7FE3E83F" w:rsidR="0083258D" w:rsidRPr="0083258D" w:rsidRDefault="0083258D" w:rsidP="00941DD1">
            <w:pPr>
              <w:jc w:val="both"/>
              <w:rPr>
                <w:rFonts w:ascii="Times New Roman" w:hAnsi="Times New Roman"/>
              </w:rPr>
            </w:pPr>
            <w:r w:rsidRPr="0083258D">
              <w:rPr>
                <w:rFonts w:ascii="Times New Roman" w:hAnsi="Times New Roman"/>
              </w:rPr>
              <w:t>Jeżeli Wnioskodawca zaznaczył „NIE” i uzasadnił , wówczas w kolejnych punktach zaznacza również „NIE”, gdyż jeśli nie prowadzi działalności gospodarczej w rozumieniu unijnego prawa konkurencji, nie występuje groźba zakłócenia konkurencji.</w:t>
            </w:r>
          </w:p>
        </w:tc>
        <w:tc>
          <w:tcPr>
            <w:tcW w:w="737" w:type="dxa"/>
            <w:vAlign w:val="center"/>
          </w:tcPr>
          <w:p w14:paraId="2ECAAE52" w14:textId="77777777" w:rsidR="0083258D" w:rsidRPr="0083258D" w:rsidRDefault="0083258D" w:rsidP="00C20C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14:paraId="308E4EFD" w14:textId="77777777" w:rsidR="0083258D" w:rsidRPr="0083258D" w:rsidRDefault="0083258D" w:rsidP="00C20CC0">
            <w:pPr>
              <w:jc w:val="center"/>
              <w:rPr>
                <w:rFonts w:ascii="Times New Roman" w:hAnsi="Times New Roman"/>
              </w:rPr>
            </w:pPr>
          </w:p>
        </w:tc>
      </w:tr>
      <w:tr w:rsidR="0083258D" w:rsidRPr="0083258D" w14:paraId="3A144B9C" w14:textId="77777777" w:rsidTr="00C20CC0">
        <w:trPr>
          <w:trHeight w:val="58"/>
        </w:trPr>
        <w:tc>
          <w:tcPr>
            <w:tcW w:w="630" w:type="dxa"/>
            <w:vAlign w:val="center"/>
          </w:tcPr>
          <w:p w14:paraId="66D50CCF" w14:textId="77777777" w:rsidR="0083258D" w:rsidRPr="0083258D" w:rsidRDefault="0083258D" w:rsidP="00C20CC0">
            <w:pPr>
              <w:jc w:val="center"/>
              <w:rPr>
                <w:rFonts w:ascii="Times New Roman" w:hAnsi="Times New Roman"/>
              </w:rPr>
            </w:pPr>
            <w:r w:rsidRPr="0083258D">
              <w:rPr>
                <w:rFonts w:ascii="Times New Roman" w:hAnsi="Times New Roman"/>
              </w:rPr>
              <w:t>4.2.</w:t>
            </w:r>
          </w:p>
        </w:tc>
        <w:tc>
          <w:tcPr>
            <w:tcW w:w="6883" w:type="dxa"/>
          </w:tcPr>
          <w:p w14:paraId="165946F4" w14:textId="0A36A4B1" w:rsidR="0083258D" w:rsidRPr="0083258D" w:rsidRDefault="0083258D" w:rsidP="00941DD1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3258D">
              <w:rPr>
                <w:rFonts w:ascii="Times New Roman" w:hAnsi="Times New Roman"/>
              </w:rPr>
              <w:t>Czy planowane zadanie związane jest z prowadzoną działalnością gospodarczą w rozumieniu unijnego prawa konkurencji</w:t>
            </w:r>
            <w:r w:rsidR="00941DD1">
              <w:rPr>
                <w:rFonts w:ascii="Times New Roman" w:hAnsi="Times New Roman"/>
              </w:rPr>
              <w:t xml:space="preserve"> </w:t>
            </w:r>
            <w:r w:rsidRPr="0083258D">
              <w:rPr>
                <w:rFonts w:ascii="Times New Roman" w:hAnsi="Times New Roman"/>
              </w:rPr>
              <w:t>?</w:t>
            </w:r>
          </w:p>
          <w:p w14:paraId="7A03CBBD" w14:textId="77777777" w:rsidR="0083258D" w:rsidRPr="0083258D" w:rsidRDefault="0083258D" w:rsidP="00941DD1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3258D">
              <w:rPr>
                <w:rFonts w:ascii="Times New Roman" w:hAnsi="Times New Roman"/>
              </w:rPr>
              <w:t>Jeżeli Wnioskodawca zaznaczył „NIE” i uzasadnił, wówczas w kolejnych punktach zaznacza również „NIE”, gdyż jeśli dofinansowanie dotyczy działalności nie będącej działalnością gospodarczą w rozumieniu unijnego prawa konkurencji, nie występuje groźba zakłócenia konkurencji</w:t>
            </w:r>
          </w:p>
        </w:tc>
        <w:tc>
          <w:tcPr>
            <w:tcW w:w="737" w:type="dxa"/>
            <w:vAlign w:val="center"/>
          </w:tcPr>
          <w:p w14:paraId="7EAC0E56" w14:textId="77777777" w:rsidR="0083258D" w:rsidRPr="0083258D" w:rsidRDefault="0083258D" w:rsidP="00C20CC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vAlign w:val="center"/>
          </w:tcPr>
          <w:p w14:paraId="29AF0309" w14:textId="77777777" w:rsidR="0083258D" w:rsidRPr="0083258D" w:rsidRDefault="0083258D" w:rsidP="00C20CC0">
            <w:pPr>
              <w:jc w:val="center"/>
              <w:rPr>
                <w:rFonts w:ascii="Times New Roman" w:hAnsi="Times New Roman"/>
              </w:rPr>
            </w:pPr>
          </w:p>
        </w:tc>
      </w:tr>
      <w:tr w:rsidR="0083258D" w:rsidRPr="0083258D" w14:paraId="2B965B22" w14:textId="77777777" w:rsidTr="00C20CC0">
        <w:trPr>
          <w:trHeight w:val="1312"/>
        </w:trPr>
        <w:tc>
          <w:tcPr>
            <w:tcW w:w="630" w:type="dxa"/>
            <w:vAlign w:val="center"/>
          </w:tcPr>
          <w:p w14:paraId="37A56342" w14:textId="77777777" w:rsidR="0083258D" w:rsidRPr="0083258D" w:rsidRDefault="0083258D" w:rsidP="00C20CC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83258D">
              <w:rPr>
                <w:rFonts w:ascii="Times New Roman" w:hAnsi="Times New Roman"/>
              </w:rPr>
              <w:lastRenderedPageBreak/>
              <w:t>4.3.</w:t>
            </w:r>
          </w:p>
        </w:tc>
        <w:tc>
          <w:tcPr>
            <w:tcW w:w="6883" w:type="dxa"/>
          </w:tcPr>
          <w:p w14:paraId="5EDDAEAB" w14:textId="6D58CA67" w:rsidR="0083258D" w:rsidRPr="0083258D" w:rsidRDefault="0083258D" w:rsidP="00941DD1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3258D">
              <w:rPr>
                <w:rFonts w:ascii="Times New Roman" w:hAnsi="Times New Roman"/>
              </w:rPr>
              <w:t>Czy w zakresie prowadzonej działalności gospodarczej Wnioskodawcy spotyka się z konkurencją lub konkurencja taka może wystąpić (czy podobną działalność na rynku prowadzą lub mogłyby prowadzić inne podmioty)</w:t>
            </w:r>
            <w:r w:rsidR="00941DD1">
              <w:rPr>
                <w:rFonts w:ascii="Times New Roman" w:hAnsi="Times New Roman"/>
              </w:rPr>
              <w:t xml:space="preserve"> </w:t>
            </w:r>
            <w:r w:rsidRPr="0083258D">
              <w:rPr>
                <w:rFonts w:ascii="Times New Roman" w:hAnsi="Times New Roman"/>
              </w:rPr>
              <w:t>?</w:t>
            </w:r>
          </w:p>
        </w:tc>
        <w:tc>
          <w:tcPr>
            <w:tcW w:w="737" w:type="dxa"/>
            <w:vAlign w:val="center"/>
          </w:tcPr>
          <w:p w14:paraId="7982D233" w14:textId="77777777" w:rsidR="0083258D" w:rsidRPr="0083258D" w:rsidRDefault="0083258D" w:rsidP="00C20C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14:paraId="2AC6E6F0" w14:textId="77777777" w:rsidR="0083258D" w:rsidRPr="0083258D" w:rsidRDefault="0083258D" w:rsidP="00C20CC0">
            <w:pPr>
              <w:jc w:val="center"/>
              <w:rPr>
                <w:rFonts w:ascii="Times New Roman" w:hAnsi="Times New Roman"/>
              </w:rPr>
            </w:pPr>
          </w:p>
        </w:tc>
      </w:tr>
      <w:tr w:rsidR="0083258D" w:rsidRPr="0083258D" w14:paraId="4E577B5A" w14:textId="77777777" w:rsidTr="00C20CC0">
        <w:trPr>
          <w:trHeight w:val="915"/>
        </w:trPr>
        <w:tc>
          <w:tcPr>
            <w:tcW w:w="630" w:type="dxa"/>
            <w:vAlign w:val="center"/>
          </w:tcPr>
          <w:p w14:paraId="4232E7F1" w14:textId="77777777" w:rsidR="0083258D" w:rsidRPr="0083258D" w:rsidRDefault="0083258D" w:rsidP="00C20CC0">
            <w:pPr>
              <w:jc w:val="center"/>
              <w:rPr>
                <w:rFonts w:ascii="Times New Roman" w:hAnsi="Times New Roman"/>
              </w:rPr>
            </w:pPr>
            <w:r w:rsidRPr="0083258D">
              <w:rPr>
                <w:rFonts w:ascii="Times New Roman" w:hAnsi="Times New Roman"/>
              </w:rPr>
              <w:t>4.4.</w:t>
            </w:r>
          </w:p>
        </w:tc>
        <w:tc>
          <w:tcPr>
            <w:tcW w:w="6883" w:type="dxa"/>
          </w:tcPr>
          <w:p w14:paraId="35F8D20E" w14:textId="77777777" w:rsidR="0083258D" w:rsidRPr="0083258D" w:rsidRDefault="0083258D" w:rsidP="00C20CC0">
            <w:pPr>
              <w:spacing w:before="120" w:after="120"/>
              <w:rPr>
                <w:rFonts w:ascii="Times New Roman" w:hAnsi="Times New Roman"/>
              </w:rPr>
            </w:pPr>
            <w:r w:rsidRPr="0083258D">
              <w:rPr>
                <w:rFonts w:ascii="Times New Roman" w:hAnsi="Times New Roman"/>
              </w:rPr>
              <w:t>Czy wnioskowane dofinansowanie wpłynie lub może wpłynąć na wymianę handlową między Państwami Członkowskimi Unii Europejskiej?</w:t>
            </w:r>
          </w:p>
        </w:tc>
        <w:tc>
          <w:tcPr>
            <w:tcW w:w="737" w:type="dxa"/>
            <w:vAlign w:val="center"/>
          </w:tcPr>
          <w:p w14:paraId="259F4432" w14:textId="77777777" w:rsidR="0083258D" w:rsidRPr="0083258D" w:rsidRDefault="0083258D" w:rsidP="00C20C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14:paraId="6A07F539" w14:textId="77777777" w:rsidR="0083258D" w:rsidRPr="0083258D" w:rsidRDefault="0083258D" w:rsidP="00C20CC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BAB3518" w14:textId="77777777" w:rsidR="000861A9" w:rsidRDefault="000861A9" w:rsidP="000861A9">
      <w:pPr>
        <w:spacing w:line="240" w:lineRule="auto"/>
        <w:jc w:val="both"/>
        <w:rPr>
          <w:rFonts w:ascii="Times New Roman" w:hAnsi="Times New Roman"/>
        </w:rPr>
      </w:pPr>
    </w:p>
    <w:p w14:paraId="299BB993" w14:textId="23856C91" w:rsidR="000861A9" w:rsidRPr="008367EA" w:rsidRDefault="000861A9" w:rsidP="008367EA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</w:rPr>
      </w:pPr>
      <w:r w:rsidRPr="008367EA">
        <w:rPr>
          <w:rFonts w:ascii="Times New Roman" w:hAnsi="Times New Roman"/>
        </w:rPr>
        <w:t xml:space="preserve">Jeżeli nie jest spełniony co najmniej jeden z warunków wymienionych w punktach </w:t>
      </w:r>
      <w:r w:rsidRPr="008367EA">
        <w:rPr>
          <w:rFonts w:ascii="Times New Roman" w:hAnsi="Times New Roman"/>
          <w:b/>
        </w:rPr>
        <w:t>4.1 – 4.4</w:t>
      </w:r>
      <w:r w:rsidRPr="008367EA">
        <w:rPr>
          <w:rFonts w:ascii="Times New Roman" w:hAnsi="Times New Roman"/>
        </w:rPr>
        <w:t>, (</w:t>
      </w:r>
      <w:r w:rsidRPr="008367EA">
        <w:rPr>
          <w:rFonts w:ascii="Times New Roman" w:hAnsi="Times New Roman"/>
          <w:b/>
        </w:rPr>
        <w:t>co najmniej jeden raz zaznaczono „NIE”</w:t>
      </w:r>
      <w:r w:rsidRPr="008367EA">
        <w:rPr>
          <w:rFonts w:ascii="Times New Roman" w:hAnsi="Times New Roman"/>
        </w:rPr>
        <w:t xml:space="preserve">), wówczas wnioskowane dofinansowanie nie będzie stanowiło pomocy publicznej. </w:t>
      </w:r>
    </w:p>
    <w:p w14:paraId="4B8153E9" w14:textId="77777777" w:rsidR="0083258D" w:rsidRPr="0083258D" w:rsidRDefault="0083258D" w:rsidP="0083258D">
      <w:pPr>
        <w:rPr>
          <w:rFonts w:ascii="Times New Roman" w:hAnsi="Times New Roman"/>
          <w:b/>
        </w:rPr>
      </w:pPr>
      <w:r w:rsidRPr="0083258D">
        <w:rPr>
          <w:rFonts w:ascii="Times New Roman" w:hAnsi="Times New Roman"/>
          <w:b/>
        </w:rPr>
        <w:t xml:space="preserve">Uzasadnienie (do pkt. 4.1 – 4.4, dotyczy odpowiedzi NIE): </w:t>
      </w:r>
    </w:p>
    <w:p w14:paraId="425FE5D9" w14:textId="39D9FC39" w:rsidR="0083258D" w:rsidRPr="0083258D" w:rsidRDefault="0083258D" w:rsidP="0083258D">
      <w:pPr>
        <w:rPr>
          <w:rFonts w:ascii="Times New Roman" w:hAnsi="Times New Roman"/>
        </w:rPr>
      </w:pPr>
      <w:r w:rsidRPr="0083258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6992">
        <w:rPr>
          <w:rFonts w:ascii="Times New Roman" w:hAnsi="Times New Roman"/>
        </w:rPr>
        <w:t>…………</w:t>
      </w:r>
      <w:r w:rsidRPr="0083258D">
        <w:rPr>
          <w:rFonts w:ascii="Times New Roman" w:hAnsi="Times New Roman"/>
        </w:rPr>
        <w:t>……………………</w:t>
      </w:r>
    </w:p>
    <w:p w14:paraId="549C6116" w14:textId="126F0C1B" w:rsidR="00390E0F" w:rsidRDefault="008367EA" w:rsidP="008367EA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iCs/>
        </w:rPr>
      </w:pPr>
      <w:r w:rsidRPr="008367EA">
        <w:rPr>
          <w:rFonts w:ascii="Times New Roman" w:hAnsi="Times New Roman"/>
          <w:iCs/>
        </w:rPr>
        <w:t>W przypadku udzielenia odpowiedzi „</w:t>
      </w:r>
      <w:r w:rsidRPr="008367EA">
        <w:rPr>
          <w:rFonts w:ascii="Times New Roman" w:hAnsi="Times New Roman"/>
          <w:b/>
          <w:bCs/>
          <w:iCs/>
        </w:rPr>
        <w:t>TAK</w:t>
      </w:r>
      <w:r w:rsidRPr="008367EA">
        <w:rPr>
          <w:rFonts w:ascii="Times New Roman" w:hAnsi="Times New Roman"/>
          <w:iCs/>
        </w:rPr>
        <w:t>” na cztery z powyższych pytań (4.1.- 4.4.), wnioskowane dofinansowanie będzie stanowić pomoc publiczną</w:t>
      </w:r>
      <w:r w:rsidR="00390E0F">
        <w:rPr>
          <w:rFonts w:ascii="Times New Roman" w:hAnsi="Times New Roman"/>
          <w:iCs/>
        </w:rPr>
        <w:t xml:space="preserve">, </w:t>
      </w:r>
      <w:r w:rsidR="00390E0F" w:rsidRPr="00390E0F">
        <w:rPr>
          <w:rFonts w:ascii="Times New Roman" w:hAnsi="Times New Roman"/>
          <w:iCs/>
        </w:rPr>
        <w:t>ponieważ spełnia wszystkie przesłanki dotyczące występowania pomocy publicznej</w:t>
      </w:r>
      <w:r w:rsidRPr="008367EA">
        <w:rPr>
          <w:rFonts w:ascii="Times New Roman" w:hAnsi="Times New Roman"/>
          <w:iCs/>
        </w:rPr>
        <w:t>. Do wniosku o dofinansowanie należy załączyć</w:t>
      </w:r>
      <w:r w:rsidR="00390E0F">
        <w:rPr>
          <w:rFonts w:ascii="Times New Roman" w:hAnsi="Times New Roman"/>
          <w:iCs/>
        </w:rPr>
        <w:t>:</w:t>
      </w:r>
    </w:p>
    <w:p w14:paraId="39F91A15" w14:textId="77777777" w:rsidR="00390E0F" w:rsidRDefault="00390E0F" w:rsidP="00D26992">
      <w:pPr>
        <w:pStyle w:val="Akapitzlist"/>
        <w:spacing w:line="240" w:lineRule="auto"/>
        <w:ind w:left="1004" w:hanging="284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a) Oświadczenie o otrzymanej pomocy de </w:t>
      </w:r>
      <w:proofErr w:type="spellStart"/>
      <w:r>
        <w:rPr>
          <w:rFonts w:ascii="Times New Roman" w:hAnsi="Times New Roman"/>
          <w:iCs/>
        </w:rPr>
        <w:t>minimis</w:t>
      </w:r>
      <w:proofErr w:type="spellEnd"/>
      <w:r>
        <w:rPr>
          <w:rFonts w:ascii="Times New Roman" w:hAnsi="Times New Roman"/>
          <w:iCs/>
        </w:rPr>
        <w:t>,</w:t>
      </w:r>
    </w:p>
    <w:p w14:paraId="05A5DE55" w14:textId="762FC378" w:rsidR="000861A9" w:rsidRDefault="00390E0F" w:rsidP="00D26992">
      <w:pPr>
        <w:pStyle w:val="Akapitzlist"/>
        <w:spacing w:line="240" w:lineRule="auto"/>
        <w:ind w:left="1004" w:hanging="284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b) właściwy formularz pomocy publicznej</w:t>
      </w:r>
      <w:r w:rsidR="00FB321F">
        <w:rPr>
          <w:rFonts w:ascii="Times New Roman" w:hAnsi="Times New Roman"/>
          <w:iCs/>
        </w:rPr>
        <w:t xml:space="preserve"> (</w:t>
      </w:r>
      <w:r w:rsidR="00F218EC">
        <w:rPr>
          <w:rFonts w:ascii="Times New Roman" w:hAnsi="Times New Roman"/>
          <w:iCs/>
        </w:rPr>
        <w:t>Formularz</w:t>
      </w:r>
      <w:r w:rsidR="00E73ECA">
        <w:rPr>
          <w:rFonts w:ascii="Times New Roman" w:hAnsi="Times New Roman"/>
          <w:iCs/>
        </w:rPr>
        <w:t xml:space="preserve"> </w:t>
      </w:r>
      <w:r w:rsidR="00F218EC" w:rsidRPr="00B65CA2">
        <w:rPr>
          <w:rFonts w:ascii="Times New Roman" w:hAnsi="Times New Roman"/>
          <w:b/>
          <w:bCs/>
          <w:iCs/>
        </w:rPr>
        <w:t>Pp</w:t>
      </w:r>
      <w:r w:rsidR="0006644E" w:rsidRPr="00B65CA2">
        <w:rPr>
          <w:rFonts w:ascii="Times New Roman" w:hAnsi="Times New Roman"/>
          <w:b/>
          <w:bCs/>
          <w:iCs/>
        </w:rPr>
        <w:t>1</w:t>
      </w:r>
      <w:r w:rsidR="00F218EC" w:rsidRPr="00B65CA2">
        <w:rPr>
          <w:rFonts w:ascii="Times New Roman" w:hAnsi="Times New Roman"/>
          <w:b/>
          <w:bCs/>
          <w:iCs/>
        </w:rPr>
        <w:t>-a</w:t>
      </w:r>
      <w:r w:rsidR="00F218EC">
        <w:rPr>
          <w:rFonts w:ascii="Times New Roman" w:hAnsi="Times New Roman"/>
          <w:iCs/>
        </w:rPr>
        <w:t xml:space="preserve"> </w:t>
      </w:r>
      <w:r w:rsidR="00B65CA2">
        <w:rPr>
          <w:rFonts w:ascii="Times New Roman" w:hAnsi="Times New Roman"/>
          <w:iCs/>
        </w:rPr>
        <w:t>/</w:t>
      </w:r>
      <w:r w:rsidR="00F218EC">
        <w:rPr>
          <w:rFonts w:ascii="Times New Roman" w:hAnsi="Times New Roman"/>
          <w:iCs/>
        </w:rPr>
        <w:t xml:space="preserve"> Formularz </w:t>
      </w:r>
      <w:r w:rsidR="00F218EC" w:rsidRPr="00B65CA2">
        <w:rPr>
          <w:rFonts w:ascii="Times New Roman" w:hAnsi="Times New Roman"/>
          <w:b/>
          <w:bCs/>
          <w:iCs/>
        </w:rPr>
        <w:t>Pp</w:t>
      </w:r>
      <w:r w:rsidR="0006644E" w:rsidRPr="00B65CA2">
        <w:rPr>
          <w:rFonts w:ascii="Times New Roman" w:hAnsi="Times New Roman"/>
          <w:b/>
          <w:bCs/>
          <w:iCs/>
        </w:rPr>
        <w:t>1</w:t>
      </w:r>
      <w:r w:rsidR="00F218EC" w:rsidRPr="00B65CA2">
        <w:rPr>
          <w:rFonts w:ascii="Times New Roman" w:hAnsi="Times New Roman"/>
          <w:b/>
          <w:bCs/>
          <w:iCs/>
        </w:rPr>
        <w:t>-b</w:t>
      </w:r>
      <w:r w:rsidR="00F218EC">
        <w:rPr>
          <w:rFonts w:ascii="Times New Roman" w:hAnsi="Times New Roman"/>
          <w:iCs/>
        </w:rPr>
        <w:t xml:space="preserve"> lub Formularz </w:t>
      </w:r>
      <w:r w:rsidR="00F218EC" w:rsidRPr="00B65CA2">
        <w:rPr>
          <w:rFonts w:ascii="Times New Roman" w:hAnsi="Times New Roman"/>
          <w:b/>
          <w:bCs/>
          <w:iCs/>
        </w:rPr>
        <w:t>Pp</w:t>
      </w:r>
      <w:r w:rsidR="0006644E" w:rsidRPr="00B65CA2">
        <w:rPr>
          <w:rFonts w:ascii="Times New Roman" w:hAnsi="Times New Roman"/>
          <w:b/>
          <w:bCs/>
          <w:iCs/>
        </w:rPr>
        <w:t>2</w:t>
      </w:r>
      <w:r w:rsidR="00B65CA2">
        <w:rPr>
          <w:rFonts w:ascii="Times New Roman" w:hAnsi="Times New Roman"/>
          <w:iCs/>
        </w:rPr>
        <w:t xml:space="preserve"> i </w:t>
      </w:r>
      <w:r w:rsidR="00B65CA2" w:rsidRPr="00B65CA2">
        <w:rPr>
          <w:rFonts w:ascii="Times New Roman" w:hAnsi="Times New Roman"/>
          <w:b/>
          <w:bCs/>
          <w:iCs/>
        </w:rPr>
        <w:t>Pp3</w:t>
      </w:r>
      <w:r w:rsidR="00FB321F">
        <w:rPr>
          <w:rFonts w:ascii="Times New Roman" w:hAnsi="Times New Roman"/>
          <w:iCs/>
        </w:rPr>
        <w:t>)</w:t>
      </w:r>
      <w:r w:rsidR="008367EA" w:rsidRPr="008367EA">
        <w:rPr>
          <w:rFonts w:ascii="Times New Roman" w:hAnsi="Times New Roman"/>
          <w:iCs/>
        </w:rPr>
        <w:t>.</w:t>
      </w:r>
    </w:p>
    <w:p w14:paraId="574E9C5E" w14:textId="4ADD50A5" w:rsidR="00D26992" w:rsidRDefault="00D26992" w:rsidP="00D26992">
      <w:pPr>
        <w:pStyle w:val="Akapitzlist"/>
        <w:spacing w:line="240" w:lineRule="auto"/>
        <w:ind w:left="1004" w:hanging="284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c) </w:t>
      </w:r>
      <w:r w:rsidRPr="00F218EC">
        <w:rPr>
          <w:rFonts w:ascii="Times New Roman" w:hAnsi="Times New Roman"/>
          <w:iCs/>
        </w:rPr>
        <w:t xml:space="preserve">wszystkie zaświadczenia </w:t>
      </w:r>
      <w:r>
        <w:rPr>
          <w:rFonts w:ascii="Times New Roman" w:hAnsi="Times New Roman"/>
          <w:iCs/>
        </w:rPr>
        <w:t>o</w:t>
      </w:r>
      <w:r w:rsidR="00B65CA2" w:rsidRPr="00F218EC">
        <w:rPr>
          <w:rFonts w:ascii="Times New Roman" w:hAnsi="Times New Roman"/>
          <w:iCs/>
        </w:rPr>
        <w:t xml:space="preserve"> pomocy de </w:t>
      </w:r>
      <w:proofErr w:type="spellStart"/>
      <w:r w:rsidR="00B65CA2" w:rsidRPr="00F218EC">
        <w:rPr>
          <w:rFonts w:ascii="Times New Roman" w:hAnsi="Times New Roman"/>
          <w:iCs/>
        </w:rPr>
        <w:t>minimis</w:t>
      </w:r>
      <w:proofErr w:type="spellEnd"/>
      <w:r w:rsidR="00B65CA2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uzyskanej</w:t>
      </w:r>
      <w:r w:rsidRPr="00D26992">
        <w:rPr>
          <w:rFonts w:ascii="Times New Roman" w:hAnsi="Times New Roman"/>
          <w:iCs/>
        </w:rPr>
        <w:t xml:space="preserve"> w ciągu bieżącego roku budżetowego oraz dwóch poprzedzających go lat budżetowych</w:t>
      </w:r>
      <w:r>
        <w:rPr>
          <w:rFonts w:ascii="Times New Roman" w:hAnsi="Times New Roman"/>
          <w:iCs/>
        </w:rPr>
        <w:t>.</w:t>
      </w:r>
    </w:p>
    <w:p w14:paraId="13FB8F31" w14:textId="4F28E747" w:rsidR="00F218EC" w:rsidRDefault="00F218EC" w:rsidP="00390E0F">
      <w:pPr>
        <w:pStyle w:val="Akapitzlist"/>
        <w:spacing w:line="240" w:lineRule="auto"/>
        <w:jc w:val="both"/>
        <w:rPr>
          <w:rFonts w:ascii="Times New Roman" w:hAnsi="Times New Roman"/>
          <w:iCs/>
        </w:rPr>
      </w:pPr>
    </w:p>
    <w:p w14:paraId="6ED5A3D7" w14:textId="4F91FB12" w:rsidR="0083258D" w:rsidRPr="0083258D" w:rsidRDefault="0083258D" w:rsidP="0083258D">
      <w:pPr>
        <w:pStyle w:val="Tekstpodstawowy"/>
        <w:spacing w:line="340" w:lineRule="atLeast"/>
        <w:rPr>
          <w:sz w:val="22"/>
          <w:szCs w:val="22"/>
        </w:rPr>
      </w:pPr>
      <w:r w:rsidRPr="0083258D">
        <w:rPr>
          <w:sz w:val="22"/>
          <w:szCs w:val="22"/>
        </w:rPr>
        <w:t xml:space="preserve">W związku z powyższym oświadczam/y/ w imieniu ………………………………………..…. ………………………………………………………………………………………………….., że wsparcie Wojewódzkiego Funduszu Ochrony Środowiska i Gospodarki Wodnej w Białymstoku w formie …………..……… w kwocie ……………………. </w:t>
      </w:r>
      <w:r w:rsidR="00CA37EE">
        <w:rPr>
          <w:sz w:val="22"/>
          <w:szCs w:val="22"/>
        </w:rPr>
        <w:t>z</w:t>
      </w:r>
      <w:r w:rsidRPr="0083258D">
        <w:rPr>
          <w:sz w:val="22"/>
          <w:szCs w:val="22"/>
        </w:rPr>
        <w:t>ł</w:t>
      </w:r>
      <w:r w:rsidR="00CA37EE">
        <w:rPr>
          <w:sz w:val="22"/>
          <w:szCs w:val="22"/>
        </w:rPr>
        <w:t xml:space="preserve"> </w:t>
      </w:r>
      <w:r w:rsidRPr="0083258D">
        <w:rPr>
          <w:sz w:val="22"/>
          <w:szCs w:val="22"/>
        </w:rPr>
        <w:t>na realizację zadania</w:t>
      </w:r>
      <w:r w:rsidR="00CA37EE">
        <w:rPr>
          <w:sz w:val="22"/>
          <w:szCs w:val="22"/>
        </w:rPr>
        <w:t xml:space="preserve"> / przedsięwzięcia</w:t>
      </w:r>
      <w:r w:rsidRPr="0083258D">
        <w:rPr>
          <w:sz w:val="22"/>
          <w:szCs w:val="22"/>
        </w:rPr>
        <w:t xml:space="preserve"> pn.</w:t>
      </w:r>
      <w:r w:rsidR="00C451E9">
        <w:rPr>
          <w:sz w:val="22"/>
          <w:szCs w:val="22"/>
        </w:rPr>
        <w:t> </w:t>
      </w:r>
      <w:r w:rsidRPr="0083258D">
        <w:rPr>
          <w:sz w:val="22"/>
          <w:szCs w:val="22"/>
        </w:rPr>
        <w:t>……………………………………..……………………………</w:t>
      </w:r>
      <w:r w:rsidR="00C451E9">
        <w:rPr>
          <w:sz w:val="22"/>
          <w:szCs w:val="22"/>
        </w:rPr>
        <w:t>……………………………...</w:t>
      </w:r>
      <w:r w:rsidRPr="0083258D">
        <w:rPr>
          <w:sz w:val="22"/>
          <w:szCs w:val="22"/>
        </w:rPr>
        <w:t>……. ………………………………………………………………………</w:t>
      </w:r>
      <w:r w:rsidR="00C451E9">
        <w:rPr>
          <w:sz w:val="22"/>
          <w:szCs w:val="22"/>
        </w:rPr>
        <w:t>……….</w:t>
      </w:r>
      <w:r w:rsidRPr="0083258D">
        <w:rPr>
          <w:sz w:val="22"/>
          <w:szCs w:val="22"/>
        </w:rPr>
        <w:t>………………………...…</w:t>
      </w:r>
    </w:p>
    <w:p w14:paraId="14FB50F7" w14:textId="77777777" w:rsidR="0083258D" w:rsidRPr="0083258D" w:rsidRDefault="0083258D" w:rsidP="0083258D">
      <w:pPr>
        <w:pStyle w:val="Tekstpodstawowy"/>
        <w:spacing w:line="340" w:lineRule="atLeast"/>
        <w:rPr>
          <w:sz w:val="22"/>
          <w:szCs w:val="22"/>
        </w:rPr>
      </w:pPr>
    </w:p>
    <w:p w14:paraId="085DCFE7" w14:textId="77777777" w:rsidR="0083258D" w:rsidRPr="0083258D" w:rsidRDefault="0083258D" w:rsidP="0083258D">
      <w:pPr>
        <w:pStyle w:val="Tekstpodstawowy"/>
        <w:spacing w:line="340" w:lineRule="atLeast"/>
        <w:jc w:val="left"/>
        <w:rPr>
          <w:sz w:val="22"/>
          <w:szCs w:val="22"/>
        </w:rPr>
      </w:pPr>
      <w:r w:rsidRPr="0083258D">
        <w:rPr>
          <w:sz w:val="22"/>
          <w:szCs w:val="22"/>
        </w:rPr>
        <w:sym w:font="Wingdings 2" w:char="F0A3"/>
      </w:r>
      <w:r w:rsidRPr="0083258D">
        <w:rPr>
          <w:sz w:val="22"/>
          <w:szCs w:val="22"/>
        </w:rPr>
        <w:t xml:space="preserve">    nie stanowi pomocy publicznej </w:t>
      </w:r>
    </w:p>
    <w:p w14:paraId="44FB11CE" w14:textId="49302C85" w:rsidR="0083258D" w:rsidRPr="0083258D" w:rsidRDefault="0083258D" w:rsidP="0083258D">
      <w:pPr>
        <w:spacing w:line="400" w:lineRule="atLeast"/>
        <w:jc w:val="both"/>
        <w:rPr>
          <w:rFonts w:ascii="Times New Roman" w:hAnsi="Times New Roman"/>
        </w:rPr>
      </w:pPr>
      <w:r w:rsidRPr="0083258D">
        <w:rPr>
          <w:rFonts w:ascii="Times New Roman" w:hAnsi="Times New Roman"/>
        </w:rPr>
        <w:sym w:font="Wingdings 2" w:char="F0A3"/>
      </w:r>
      <w:r w:rsidRPr="0083258D">
        <w:rPr>
          <w:rFonts w:ascii="Times New Roman" w:hAnsi="Times New Roman"/>
        </w:rPr>
        <w:t xml:space="preserve">   stanowi pomoc publiczną (należy wypełnić odpowiedni </w:t>
      </w:r>
      <w:r w:rsidR="00C451E9">
        <w:rPr>
          <w:rFonts w:ascii="Times New Roman" w:hAnsi="Times New Roman"/>
        </w:rPr>
        <w:t>formularz</w:t>
      </w:r>
      <w:r w:rsidR="00390E0F">
        <w:rPr>
          <w:rFonts w:ascii="Times New Roman" w:hAnsi="Times New Roman"/>
        </w:rPr>
        <w:t>)</w:t>
      </w:r>
    </w:p>
    <w:p w14:paraId="7EF790C2" w14:textId="77777777" w:rsidR="00D26992" w:rsidRDefault="00D26992" w:rsidP="0083258D">
      <w:pPr>
        <w:spacing w:line="400" w:lineRule="atLeast"/>
        <w:jc w:val="both"/>
        <w:rPr>
          <w:rFonts w:ascii="Times New Roman" w:hAnsi="Times New Roman"/>
        </w:rPr>
      </w:pPr>
    </w:p>
    <w:p w14:paraId="0AEB3583" w14:textId="7A796AEB" w:rsidR="0083258D" w:rsidRPr="0083258D" w:rsidRDefault="0083258D" w:rsidP="0083258D">
      <w:pPr>
        <w:spacing w:line="400" w:lineRule="atLeast"/>
        <w:jc w:val="both"/>
        <w:rPr>
          <w:rFonts w:ascii="Times New Roman" w:hAnsi="Times New Roman"/>
        </w:rPr>
      </w:pPr>
      <w:r w:rsidRPr="0083258D">
        <w:rPr>
          <w:rFonts w:ascii="Times New Roman" w:hAnsi="Times New Roman"/>
        </w:rPr>
        <w:tab/>
      </w:r>
      <w:r w:rsidRPr="0083258D">
        <w:rPr>
          <w:rFonts w:ascii="Times New Roman" w:hAnsi="Times New Roman"/>
        </w:rPr>
        <w:tab/>
      </w:r>
      <w:r w:rsidRPr="0083258D">
        <w:rPr>
          <w:rFonts w:ascii="Times New Roman" w:hAnsi="Times New Roman"/>
        </w:rPr>
        <w:tab/>
      </w:r>
      <w:r w:rsidRPr="0083258D">
        <w:rPr>
          <w:rFonts w:ascii="Times New Roman" w:hAnsi="Times New Roman"/>
        </w:rPr>
        <w:tab/>
      </w:r>
      <w:r w:rsidRPr="0083258D">
        <w:rPr>
          <w:rFonts w:ascii="Times New Roman" w:hAnsi="Times New Roman"/>
        </w:rPr>
        <w:tab/>
        <w:t>.................................................................................</w:t>
      </w:r>
    </w:p>
    <w:p w14:paraId="7C709012" w14:textId="3929DAAA" w:rsidR="00390E0F" w:rsidRDefault="0083258D" w:rsidP="0083258D">
      <w:pPr>
        <w:spacing w:line="400" w:lineRule="atLeast"/>
        <w:jc w:val="both"/>
        <w:rPr>
          <w:rFonts w:ascii="Times New Roman" w:hAnsi="Times New Roman"/>
        </w:rPr>
      </w:pPr>
      <w:r w:rsidRPr="0083258D">
        <w:rPr>
          <w:rFonts w:ascii="Times New Roman" w:hAnsi="Times New Roman"/>
        </w:rPr>
        <w:tab/>
      </w:r>
      <w:r w:rsidRPr="0083258D">
        <w:rPr>
          <w:rFonts w:ascii="Times New Roman" w:hAnsi="Times New Roman"/>
        </w:rPr>
        <w:tab/>
      </w:r>
      <w:r w:rsidRPr="0083258D">
        <w:rPr>
          <w:rFonts w:ascii="Times New Roman" w:hAnsi="Times New Roman"/>
        </w:rPr>
        <w:tab/>
      </w:r>
      <w:r w:rsidRPr="0083258D">
        <w:rPr>
          <w:rFonts w:ascii="Times New Roman" w:hAnsi="Times New Roman"/>
        </w:rPr>
        <w:tab/>
      </w:r>
      <w:r w:rsidRPr="0083258D">
        <w:rPr>
          <w:rFonts w:ascii="Times New Roman" w:hAnsi="Times New Roman"/>
        </w:rPr>
        <w:tab/>
        <w:t>data, podpis i pieczątka osób upoważnionych</w:t>
      </w:r>
    </w:p>
    <w:p w14:paraId="15B6732B" w14:textId="77777777" w:rsidR="00390E0F" w:rsidRDefault="00390E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7357709" w14:textId="77777777" w:rsidR="0083258D" w:rsidRPr="0083258D" w:rsidRDefault="0083258D" w:rsidP="0083258D">
      <w:pPr>
        <w:pStyle w:val="Tytu"/>
        <w:rPr>
          <w:sz w:val="22"/>
          <w:szCs w:val="22"/>
        </w:rPr>
      </w:pPr>
      <w:r w:rsidRPr="0083258D">
        <w:rPr>
          <w:sz w:val="22"/>
          <w:szCs w:val="22"/>
        </w:rPr>
        <w:lastRenderedPageBreak/>
        <w:t>Instrukcja</w:t>
      </w:r>
    </w:p>
    <w:p w14:paraId="1924763E" w14:textId="410E5429" w:rsidR="0083258D" w:rsidRPr="0083258D" w:rsidRDefault="0083258D" w:rsidP="0083258D">
      <w:pPr>
        <w:pStyle w:val="Tytu"/>
        <w:rPr>
          <w:b w:val="0"/>
          <w:sz w:val="22"/>
          <w:szCs w:val="22"/>
        </w:rPr>
      </w:pPr>
      <w:r w:rsidRPr="0083258D">
        <w:rPr>
          <w:b w:val="0"/>
          <w:sz w:val="22"/>
          <w:szCs w:val="22"/>
        </w:rPr>
        <w:t>(</w:t>
      </w:r>
      <w:r w:rsidR="003C5121">
        <w:rPr>
          <w:b w:val="0"/>
          <w:sz w:val="22"/>
          <w:szCs w:val="22"/>
        </w:rPr>
        <w:t>d</w:t>
      </w:r>
      <w:r w:rsidRPr="0083258D">
        <w:rPr>
          <w:b w:val="0"/>
          <w:sz w:val="22"/>
          <w:szCs w:val="22"/>
        </w:rPr>
        <w:t xml:space="preserve">o </w:t>
      </w:r>
      <w:r w:rsidR="003C5121">
        <w:rPr>
          <w:b w:val="0"/>
          <w:sz w:val="22"/>
          <w:szCs w:val="22"/>
        </w:rPr>
        <w:t>Oświadczenia Wnioskodawcy dotyczące pomocy publicznej</w:t>
      </w:r>
      <w:r w:rsidRPr="0083258D">
        <w:rPr>
          <w:b w:val="0"/>
          <w:sz w:val="22"/>
          <w:szCs w:val="22"/>
        </w:rPr>
        <w:t>)</w:t>
      </w:r>
    </w:p>
    <w:p w14:paraId="26D8DBC7" w14:textId="77777777" w:rsidR="0083258D" w:rsidRPr="0083258D" w:rsidRDefault="0083258D" w:rsidP="0083258D">
      <w:pPr>
        <w:jc w:val="both"/>
        <w:rPr>
          <w:rFonts w:ascii="Times New Roman" w:hAnsi="Times New Roman"/>
        </w:rPr>
      </w:pPr>
    </w:p>
    <w:p w14:paraId="68741E0F" w14:textId="77777777" w:rsidR="0083258D" w:rsidRPr="0083258D" w:rsidRDefault="0083258D" w:rsidP="0083258D">
      <w:pPr>
        <w:tabs>
          <w:tab w:val="left" w:pos="360"/>
        </w:tabs>
        <w:spacing w:before="60"/>
        <w:jc w:val="both"/>
        <w:rPr>
          <w:rFonts w:ascii="Times New Roman" w:hAnsi="Times New Roman"/>
          <w:bCs/>
        </w:rPr>
      </w:pPr>
      <w:r w:rsidRPr="0083258D">
        <w:rPr>
          <w:rFonts w:ascii="Times New Roman" w:hAnsi="Times New Roman"/>
          <w:b/>
        </w:rPr>
        <w:t>4.1.Czy Wnioskodawca prowadzi działalność gospodarczą w rozumieniu wspólnotowego prawa konkurencji (tj. czy świadczy usługi lub oferuje towary na rynku)?</w:t>
      </w:r>
    </w:p>
    <w:p w14:paraId="4E6496FE" w14:textId="77777777" w:rsidR="0083258D" w:rsidRPr="0083258D" w:rsidRDefault="0083258D" w:rsidP="0083258D">
      <w:pPr>
        <w:tabs>
          <w:tab w:val="left" w:pos="0"/>
        </w:tabs>
        <w:spacing w:before="60"/>
        <w:ind w:left="360"/>
        <w:jc w:val="both"/>
        <w:rPr>
          <w:rFonts w:ascii="Times New Roman" w:hAnsi="Times New Roman"/>
          <w:bCs/>
        </w:rPr>
      </w:pPr>
      <w:r w:rsidRPr="0083258D">
        <w:rPr>
          <w:rFonts w:ascii="Times New Roman" w:hAnsi="Times New Roman"/>
          <w:b/>
          <w:bCs/>
        </w:rPr>
        <w:t>Działalnością gospodarczą</w:t>
      </w:r>
      <w:r w:rsidRPr="0083258D">
        <w:rPr>
          <w:rFonts w:ascii="Times New Roman" w:hAnsi="Times New Roman"/>
          <w:bCs/>
        </w:rPr>
        <w:t>, według unijnego prawa konkurencji, będzie (rozumiane bardzo szeroko) oferowanie na rynku towarów bądź świadczenie na nim usług. Należy zwrócić uwagę, że zakres tego pojęcia jest szerszy niż w prawie krajowym (art. 2 ustawy z dnia 2 lipca 2004 r. o swobodzie działalności gospodarczej), ponieważ działalność może mieć charakter gospodarczy, w rozumieniu unijnego prawa konkurencji, także w przypadku gdy nie ma charakteru zarobkowego, czy też nie jest prowadzona w sposób zorganizowany lub ciągły.</w:t>
      </w:r>
    </w:p>
    <w:p w14:paraId="04016498" w14:textId="77777777" w:rsidR="0083258D" w:rsidRPr="0083258D" w:rsidRDefault="0083258D" w:rsidP="0083258D">
      <w:pPr>
        <w:tabs>
          <w:tab w:val="left" w:pos="0"/>
        </w:tabs>
        <w:spacing w:before="60"/>
        <w:ind w:left="360"/>
        <w:jc w:val="both"/>
        <w:rPr>
          <w:rFonts w:ascii="Times New Roman" w:hAnsi="Times New Roman"/>
          <w:bCs/>
        </w:rPr>
      </w:pPr>
      <w:r w:rsidRPr="0083258D">
        <w:rPr>
          <w:rFonts w:ascii="Times New Roman" w:hAnsi="Times New Roman"/>
        </w:rPr>
        <w:t>Każdy podmiot zaangażowany w działalność gospodarczą jest zatem przedsiębiorcą</w:t>
      </w:r>
      <w:r w:rsidRPr="0083258D">
        <w:rPr>
          <w:rFonts w:ascii="Times New Roman" w:hAnsi="Times New Roman"/>
          <w:bCs/>
        </w:rPr>
        <w:t>, </w:t>
      </w:r>
      <w:r w:rsidRPr="0083258D">
        <w:rPr>
          <w:rFonts w:ascii="Times New Roman" w:hAnsi="Times New Roman"/>
          <w:b/>
          <w:bCs/>
        </w:rPr>
        <w:t>niezależnie od jego formy prawnej i źródeł jego finansowania. </w:t>
      </w:r>
      <w:r w:rsidRPr="0083258D">
        <w:rPr>
          <w:rFonts w:ascii="Times New Roman" w:hAnsi="Times New Roman"/>
          <w:bCs/>
        </w:rPr>
        <w:t>Co więcej, </w:t>
      </w:r>
      <w:r w:rsidRPr="0083258D">
        <w:rPr>
          <w:rFonts w:ascii="Times New Roman" w:hAnsi="Times New Roman"/>
          <w:b/>
          <w:bCs/>
        </w:rPr>
        <w:t>nie ma znaczenia, czy jest to podmiot nastawiony na zysk czy też nie. </w:t>
      </w:r>
      <w:r w:rsidRPr="0083258D">
        <w:rPr>
          <w:rFonts w:ascii="Times New Roman" w:hAnsi="Times New Roman"/>
          <w:bCs/>
        </w:rPr>
        <w:t xml:space="preserve">Przedsiębiorcą może być więc również </w:t>
      </w:r>
      <w:r w:rsidRPr="0083258D">
        <w:rPr>
          <w:rFonts w:ascii="Times New Roman" w:hAnsi="Times New Roman"/>
          <w:bCs/>
          <w:u w:val="single"/>
        </w:rPr>
        <w:t>stowarzyszenie</w:t>
      </w:r>
      <w:r w:rsidRPr="0083258D">
        <w:rPr>
          <w:rFonts w:ascii="Times New Roman" w:hAnsi="Times New Roman"/>
          <w:bCs/>
        </w:rPr>
        <w:t xml:space="preserve"> czy </w:t>
      </w:r>
      <w:smartTag w:uri="urn:schemas-microsoft-com:office:smarttags" w:element="PersonName">
        <w:r w:rsidRPr="0083258D">
          <w:rPr>
            <w:rFonts w:ascii="Times New Roman" w:hAnsi="Times New Roman"/>
            <w:bCs/>
            <w:u w:val="single"/>
          </w:rPr>
          <w:t>fundacja</w:t>
        </w:r>
      </w:smartTag>
      <w:r w:rsidRPr="0083258D">
        <w:rPr>
          <w:rFonts w:ascii="Times New Roman" w:hAnsi="Times New Roman"/>
          <w:bCs/>
        </w:rPr>
        <w:t xml:space="preserve">, które nie działają z zamiarem osiągania zysku. Należy podkreślić, iż przepisy prawa unijnego znajdują zastosowanie także w odniesieniu do </w:t>
      </w:r>
      <w:r w:rsidRPr="0083258D">
        <w:rPr>
          <w:rFonts w:ascii="Times New Roman" w:hAnsi="Times New Roman"/>
          <w:bCs/>
          <w:u w:val="single"/>
        </w:rPr>
        <w:t>podmiotów sektora publicznego</w:t>
      </w:r>
      <w:r w:rsidRPr="0083258D">
        <w:rPr>
          <w:rFonts w:ascii="Times New Roman" w:hAnsi="Times New Roman"/>
          <w:bCs/>
        </w:rPr>
        <w:t xml:space="preserve"> prowadzących działalność gospodarczą, np. spółek jednostek samorządu terytorialnego, a nawet samych jednostek samorządu terytorialnego. Należy zatem wziąć pod uwagę, czy Wnioskodawca prowadzi taką działalność, która może generalnie podlegać normalnym zasadom gry rynkowej (nawet jeśli w konkretnych warunkach motyw zysku jest wyłączony). </w:t>
      </w:r>
    </w:p>
    <w:p w14:paraId="048243C9" w14:textId="77777777" w:rsidR="0083258D" w:rsidRPr="0083258D" w:rsidRDefault="0083258D" w:rsidP="0083258D">
      <w:pPr>
        <w:tabs>
          <w:tab w:val="left" w:pos="0"/>
        </w:tabs>
        <w:spacing w:before="60"/>
        <w:ind w:left="360"/>
        <w:jc w:val="both"/>
        <w:rPr>
          <w:rFonts w:ascii="Times New Roman" w:hAnsi="Times New Roman"/>
          <w:bCs/>
        </w:rPr>
      </w:pPr>
      <w:r w:rsidRPr="0083258D">
        <w:rPr>
          <w:rFonts w:ascii="Times New Roman" w:hAnsi="Times New Roman"/>
          <w:bCs/>
        </w:rPr>
        <w:tab/>
        <w:t>Jeżeli Wnioskodawca odpowiadając na pytanie 4.1 zaznaczył „NIE” i właściwie uzasadnił kwalifikację, wówczas na kolejne pytania należy również odpowiedzieć „NIE”, gdyż jeśli nie prowadzi działalności gospodarczej w rozumieniu wspólnotowego prawa konkurencji, nie występuje groźba zakłócenia konkurencji</w:t>
      </w:r>
    </w:p>
    <w:p w14:paraId="08F66F09" w14:textId="77777777" w:rsidR="0083258D" w:rsidRPr="0083258D" w:rsidRDefault="0083258D" w:rsidP="0083258D">
      <w:pPr>
        <w:tabs>
          <w:tab w:val="left" w:pos="284"/>
        </w:tabs>
        <w:spacing w:before="60" w:after="120"/>
        <w:ind w:left="284" w:hanging="284"/>
        <w:jc w:val="both"/>
        <w:rPr>
          <w:rFonts w:ascii="Times New Roman" w:hAnsi="Times New Roman"/>
          <w:b/>
        </w:rPr>
      </w:pPr>
      <w:r w:rsidRPr="0083258D">
        <w:rPr>
          <w:rFonts w:ascii="Times New Roman" w:hAnsi="Times New Roman"/>
          <w:b/>
        </w:rPr>
        <w:t>4.2.</w:t>
      </w:r>
      <w:r w:rsidRPr="0083258D">
        <w:rPr>
          <w:rFonts w:ascii="Times New Roman" w:hAnsi="Times New Roman"/>
          <w:b/>
        </w:rPr>
        <w:tab/>
        <w:t>Czy planowane przedsięwzięcie związane jest z prowadzoną działalnością gospodarczą w rozumieniu wspólnotowego prawa konkurencji?</w:t>
      </w:r>
    </w:p>
    <w:p w14:paraId="710E5B3F" w14:textId="77777777" w:rsidR="0083258D" w:rsidRPr="0083258D" w:rsidRDefault="0083258D" w:rsidP="0083258D">
      <w:pPr>
        <w:tabs>
          <w:tab w:val="left" w:pos="284"/>
        </w:tabs>
        <w:spacing w:before="60"/>
        <w:ind w:left="284" w:hanging="284"/>
        <w:jc w:val="both"/>
        <w:rPr>
          <w:rFonts w:ascii="Times New Roman" w:hAnsi="Times New Roman"/>
        </w:rPr>
      </w:pPr>
      <w:r w:rsidRPr="0083258D">
        <w:rPr>
          <w:rFonts w:ascii="Times New Roman" w:hAnsi="Times New Roman"/>
          <w:bCs/>
        </w:rPr>
        <w:tab/>
      </w:r>
      <w:r w:rsidRPr="0083258D">
        <w:rPr>
          <w:rFonts w:ascii="Times New Roman" w:hAnsi="Times New Roman"/>
        </w:rPr>
        <w:t xml:space="preserve">Wnioskodawca może prowadzić zarówno działalność gospodarczą, jak i inną działalność, niebędącą działalnością gospodarczą (w rozumieniu wspólnotowego prawa konkurencji). Jeżeli ubiega się o dofinansowanie działalności nie będącej działalnością gospodarczą, wówczas możliwe jest wskazanie w tym punkcie „NIE”, pod warunkiem, że oba rodzaje działalności, ich koszty i finansowanie można wyraźnie rozdzielić (np. na podstawie sprawozdań finansowych). </w:t>
      </w:r>
    </w:p>
    <w:p w14:paraId="4ECF7BD1" w14:textId="77777777" w:rsidR="0083258D" w:rsidRPr="0083258D" w:rsidRDefault="0083258D" w:rsidP="0083258D">
      <w:pPr>
        <w:tabs>
          <w:tab w:val="left" w:pos="284"/>
        </w:tabs>
        <w:spacing w:before="60"/>
        <w:ind w:left="284" w:hanging="284"/>
        <w:jc w:val="both"/>
        <w:rPr>
          <w:rFonts w:ascii="Times New Roman" w:hAnsi="Times New Roman"/>
        </w:rPr>
      </w:pPr>
      <w:r w:rsidRPr="0083258D">
        <w:rPr>
          <w:rFonts w:ascii="Times New Roman" w:hAnsi="Times New Roman"/>
        </w:rPr>
        <w:tab/>
        <w:t>Jeżeli Wnioskodawca w na pytanie 4.2 odpowiedział „NIE” i właściwie uzasadnił kwalifikację, wówczas w kolejnych punktach zaznacza również „NIE”, gdyż jeśli dofinansowanie dotyczy działalności nie będącej działalnością gospodarczą w rozumieniu wspólnotowego prawa konkurencji, nie występuje groźba zakłócenia konkurencji.</w:t>
      </w:r>
    </w:p>
    <w:p w14:paraId="5ED245E8" w14:textId="77777777" w:rsidR="0083258D" w:rsidRPr="0083258D" w:rsidRDefault="0083258D" w:rsidP="0083258D">
      <w:pPr>
        <w:tabs>
          <w:tab w:val="left" w:pos="284"/>
        </w:tabs>
        <w:spacing w:before="60" w:after="120"/>
        <w:ind w:left="284" w:hanging="284"/>
        <w:jc w:val="both"/>
        <w:rPr>
          <w:rFonts w:ascii="Times New Roman" w:hAnsi="Times New Roman"/>
          <w:b/>
        </w:rPr>
      </w:pPr>
      <w:r w:rsidRPr="0083258D">
        <w:rPr>
          <w:rFonts w:ascii="Times New Roman" w:hAnsi="Times New Roman"/>
          <w:b/>
        </w:rPr>
        <w:t>4.3.</w:t>
      </w:r>
      <w:r w:rsidRPr="0083258D">
        <w:rPr>
          <w:rFonts w:ascii="Times New Roman" w:hAnsi="Times New Roman"/>
          <w:b/>
        </w:rPr>
        <w:tab/>
        <w:t>W przypadku pozytywnej odpowiedzi na pytanie 4.2, czy w zakresie prowadzonej działalności gospodarczej Wnioskodawca spotyka się z konkurencją lub konkurencja taka może wystąpić (czy podobną działalność na rynku prowadzą lub mogłyby prowadzić inne podmioty)?</w:t>
      </w:r>
    </w:p>
    <w:p w14:paraId="43D0AC46" w14:textId="77777777" w:rsidR="0083258D" w:rsidRPr="0083258D" w:rsidRDefault="0083258D" w:rsidP="0083258D">
      <w:pPr>
        <w:tabs>
          <w:tab w:val="left" w:pos="284"/>
        </w:tabs>
        <w:spacing w:before="60"/>
        <w:ind w:left="284" w:hanging="284"/>
        <w:jc w:val="both"/>
        <w:rPr>
          <w:rFonts w:ascii="Times New Roman" w:hAnsi="Times New Roman"/>
        </w:rPr>
      </w:pPr>
      <w:r w:rsidRPr="0083258D">
        <w:rPr>
          <w:rFonts w:ascii="Times New Roman" w:hAnsi="Times New Roman"/>
        </w:rPr>
        <w:tab/>
        <w:t xml:space="preserve">Wsparcie stanowi pomoc publiczną, o ile przynajmniej potencjalnie </w:t>
      </w:r>
      <w:r w:rsidRPr="0083258D">
        <w:rPr>
          <w:rFonts w:ascii="Times New Roman" w:hAnsi="Times New Roman"/>
          <w:b/>
        </w:rPr>
        <w:t>wpływa na konkurencję</w:t>
      </w:r>
      <w:r w:rsidRPr="0083258D">
        <w:rPr>
          <w:rFonts w:ascii="Times New Roman" w:hAnsi="Times New Roman"/>
        </w:rPr>
        <w:t xml:space="preserve">. Należy zauważyć, iż istotne jest nie tylko faktyczne występowanie konkurencji, ale nawet możliwość </w:t>
      </w:r>
      <w:r w:rsidRPr="0083258D">
        <w:rPr>
          <w:rFonts w:ascii="Times New Roman" w:hAnsi="Times New Roman"/>
        </w:rPr>
        <w:lastRenderedPageBreak/>
        <w:t xml:space="preserve">jej wystąpienia. Pod pojęciem konkurenta należy rozumieć podmiot, który oferuje na rynku towary lub usługi podobne (mogące stanowić substytut) do towarów lub usług oferowanych przez Wnioskodawcę. </w:t>
      </w:r>
    </w:p>
    <w:p w14:paraId="376DCED9" w14:textId="77777777" w:rsidR="0083258D" w:rsidRPr="0083258D" w:rsidRDefault="0083258D" w:rsidP="0083258D">
      <w:pPr>
        <w:tabs>
          <w:tab w:val="left" w:pos="284"/>
        </w:tabs>
        <w:spacing w:before="60"/>
        <w:ind w:left="284" w:hanging="284"/>
        <w:jc w:val="both"/>
        <w:rPr>
          <w:rFonts w:ascii="Times New Roman" w:hAnsi="Times New Roman"/>
        </w:rPr>
      </w:pPr>
      <w:r w:rsidRPr="0083258D">
        <w:rPr>
          <w:rFonts w:ascii="Times New Roman" w:hAnsi="Times New Roman"/>
        </w:rPr>
        <w:tab/>
        <w:t>W przypadku gdy na rynku istnieje potencjalna lub faktyczna konkurencja, wnioskowane dofinansowanie (ze względu na jego preferencyjny charakter) będzie groziło zakłóceniem konkurencji.</w:t>
      </w:r>
    </w:p>
    <w:p w14:paraId="7F49F77F" w14:textId="77777777" w:rsidR="0083258D" w:rsidRPr="0083258D" w:rsidRDefault="0083258D" w:rsidP="0083258D">
      <w:pPr>
        <w:tabs>
          <w:tab w:val="left" w:pos="284"/>
        </w:tabs>
        <w:spacing w:before="60" w:after="120"/>
        <w:ind w:left="284" w:hanging="284"/>
        <w:jc w:val="both"/>
        <w:rPr>
          <w:rFonts w:ascii="Times New Roman" w:hAnsi="Times New Roman"/>
        </w:rPr>
      </w:pPr>
      <w:r w:rsidRPr="0083258D">
        <w:rPr>
          <w:rFonts w:ascii="Times New Roman" w:hAnsi="Times New Roman"/>
          <w:b/>
        </w:rPr>
        <w:t>4.4.</w:t>
      </w:r>
      <w:r w:rsidRPr="0083258D">
        <w:rPr>
          <w:rFonts w:ascii="Times New Roman" w:hAnsi="Times New Roman"/>
          <w:b/>
        </w:rPr>
        <w:tab/>
        <w:t>Czy wnioskowane dofinansowanie wpłynie lub może wpłynąć na wymianę handlową między Państwami Członkowskimi Unii Europejskiej?</w:t>
      </w:r>
    </w:p>
    <w:p w14:paraId="53A8C7FC" w14:textId="77777777" w:rsidR="0083258D" w:rsidRPr="0083258D" w:rsidRDefault="0083258D" w:rsidP="0083258D">
      <w:pPr>
        <w:tabs>
          <w:tab w:val="left" w:pos="284"/>
        </w:tabs>
        <w:spacing w:before="60"/>
        <w:ind w:left="284" w:hanging="284"/>
        <w:jc w:val="both"/>
        <w:rPr>
          <w:rFonts w:ascii="Times New Roman" w:hAnsi="Times New Roman"/>
        </w:rPr>
      </w:pPr>
      <w:r w:rsidRPr="0083258D">
        <w:rPr>
          <w:rFonts w:ascii="Times New Roman" w:hAnsi="Times New Roman"/>
        </w:rPr>
        <w:tab/>
        <w:t xml:space="preserve">Aby wsparcie stanowiło pomoc publiczną, musi ono – choćby potencjalnie – oddziaływać na </w:t>
      </w:r>
      <w:r w:rsidRPr="0083258D">
        <w:rPr>
          <w:rFonts w:ascii="Times New Roman" w:hAnsi="Times New Roman"/>
          <w:b/>
        </w:rPr>
        <w:t>handel (tj. na przepływ towarów lub usług) pomiędzy poszczególnymi (przynajmniej dwoma) Państwami Członkowskimi Unii Europejskiej</w:t>
      </w:r>
      <w:r w:rsidRPr="0083258D">
        <w:rPr>
          <w:rFonts w:ascii="Times New Roman" w:hAnsi="Times New Roman"/>
        </w:rPr>
        <w:t xml:space="preserve">. Jeżeli Wnioskodawca, w zakresie przedsięwzięcia objętego wnioskiem, działa na rynku, na którym istnieje (lub mogłaby wystąpić) konkurencja, wnioskowane dofinansowanie z zasady będzie miało potencjalny wpływ na wymianę handlową pomiędzy Państwami Członkowskimi Unii Europejskiej. Należy zaznaczyć, iż </w:t>
      </w:r>
      <w:r w:rsidRPr="0083258D">
        <w:rPr>
          <w:rFonts w:ascii="Times New Roman" w:hAnsi="Times New Roman"/>
          <w:b/>
        </w:rPr>
        <w:t>nie ma znaczenia fakt, że Wnioskodawca faktycznie nie uczestniczy w tej wymianie</w:t>
      </w:r>
      <w:r w:rsidRPr="0083258D">
        <w:rPr>
          <w:rFonts w:ascii="Times New Roman" w:hAnsi="Times New Roman"/>
        </w:rPr>
        <w:t xml:space="preserve">, tj. np. nie eksportuje towarów na rynki innych Państw Członkowskich ani na rynki państw spoza Unii Europejskiej. </w:t>
      </w:r>
    </w:p>
    <w:p w14:paraId="305442CF" w14:textId="4484706E" w:rsidR="0083258D" w:rsidRPr="00DD042E" w:rsidRDefault="0083258D" w:rsidP="00DD042E">
      <w:pPr>
        <w:jc w:val="both"/>
        <w:rPr>
          <w:rFonts w:ascii="Times New Roman" w:hAnsi="Times New Roman"/>
        </w:rPr>
      </w:pPr>
      <w:r w:rsidRPr="0083258D">
        <w:rPr>
          <w:rFonts w:ascii="Times New Roman" w:hAnsi="Times New Roman"/>
        </w:rPr>
        <w:t>Jeżeli nie jest spełniony co najmniej jeden z warunków wymienionych w punktach 4.1-4.4, (</w:t>
      </w:r>
      <w:r w:rsidRPr="0083258D">
        <w:rPr>
          <w:rFonts w:ascii="Times New Roman" w:hAnsi="Times New Roman"/>
          <w:b/>
        </w:rPr>
        <w:t>co najmniej raz zaznaczono „NIE”, z właściwym uzasadnieniem</w:t>
      </w:r>
      <w:r w:rsidRPr="0083258D">
        <w:rPr>
          <w:rFonts w:ascii="Times New Roman" w:hAnsi="Times New Roman"/>
        </w:rPr>
        <w:t xml:space="preserve">), wówczas wnioskowane dofinansowanie nie będzie stanowiło pomocy publicznej w rozumieniu art. 107 ust. 1 Traktatu o Funkcjonowaniu Unii Europejskiej (dawny art. 87 ust. 1 Traktatu ustanawiającego Wspólnotę Europejską). W przypadku zaś, gdy wnioskowane dofinansowanie stanowić będzie pomoc publiczną (w każdym punkcie zaznaczono „TAK”), Wnioskodawca winien wypełnić </w:t>
      </w:r>
      <w:r w:rsidR="00FB321F">
        <w:rPr>
          <w:rFonts w:ascii="Times New Roman" w:hAnsi="Times New Roman"/>
        </w:rPr>
        <w:t xml:space="preserve">Załącznik nr 1 do Oświadczenia lub Załącznik nr 2 do Oświadczenia </w:t>
      </w:r>
      <w:r w:rsidRPr="0083258D">
        <w:rPr>
          <w:rFonts w:ascii="Times New Roman" w:hAnsi="Times New Roman"/>
        </w:rPr>
        <w:t xml:space="preserve">(w przypadku ubiegania się o pomoc </w:t>
      </w:r>
      <w:r w:rsidRPr="0083258D">
        <w:rPr>
          <w:rFonts w:ascii="Times New Roman" w:hAnsi="Times New Roman"/>
          <w:i/>
        </w:rPr>
        <w:t xml:space="preserve">de </w:t>
      </w:r>
      <w:proofErr w:type="spellStart"/>
      <w:r w:rsidRPr="0083258D">
        <w:rPr>
          <w:rFonts w:ascii="Times New Roman" w:hAnsi="Times New Roman"/>
          <w:i/>
        </w:rPr>
        <w:t>minimis</w:t>
      </w:r>
      <w:proofErr w:type="spellEnd"/>
      <w:r w:rsidRPr="0083258D">
        <w:rPr>
          <w:rFonts w:ascii="Times New Roman" w:hAnsi="Times New Roman"/>
        </w:rPr>
        <w:t>)</w:t>
      </w:r>
    </w:p>
    <w:p w14:paraId="2B93BC1E" w14:textId="0BA7FEFE" w:rsidR="0083258D" w:rsidRPr="0083258D" w:rsidRDefault="00350871" w:rsidP="008325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Pp1-a</w:t>
      </w:r>
      <w:r w:rsidR="00E73ECA">
        <w:rPr>
          <w:rFonts w:ascii="Times New Roman" w:hAnsi="Times New Roman"/>
        </w:rPr>
        <w:t xml:space="preserve"> </w:t>
      </w:r>
      <w:r w:rsidR="0083258D" w:rsidRPr="0083258D">
        <w:rPr>
          <w:rFonts w:ascii="Times New Roman" w:hAnsi="Times New Roman"/>
        </w:rPr>
        <w:t>- jeżeli zastosowanie mają przepisy rozporządzenia Komisji (UE) nr 1407/2013 z dnia 18 grudnia 2013 r. należy wypełnić</w:t>
      </w:r>
      <w:r w:rsidR="0083258D" w:rsidRPr="0083258D">
        <w:rPr>
          <w:rFonts w:ascii="Times New Roman" w:hAnsi="Times New Roman"/>
          <w:b/>
          <w:bCs/>
        </w:rPr>
        <w:t xml:space="preserve"> </w:t>
      </w:r>
      <w:r w:rsidR="0083258D" w:rsidRPr="0083258D">
        <w:rPr>
          <w:rFonts w:ascii="Times New Roman" w:hAnsi="Times New Roman"/>
        </w:rPr>
        <w:t xml:space="preserve">formularz informacji przedstawianych </w:t>
      </w:r>
      <w:r w:rsidR="0083258D" w:rsidRPr="0083258D">
        <w:rPr>
          <w:rFonts w:ascii="Times New Roman" w:hAnsi="Times New Roman"/>
          <w:b/>
        </w:rPr>
        <w:t xml:space="preserve">przy ubieganiu się o pomoc de </w:t>
      </w:r>
      <w:proofErr w:type="spellStart"/>
      <w:r w:rsidR="0083258D" w:rsidRPr="0083258D">
        <w:rPr>
          <w:rFonts w:ascii="Times New Roman" w:hAnsi="Times New Roman"/>
          <w:b/>
        </w:rPr>
        <w:t>minimis</w:t>
      </w:r>
      <w:proofErr w:type="spellEnd"/>
      <w:r w:rsidR="0083258D" w:rsidRPr="0083258D">
        <w:rPr>
          <w:rFonts w:ascii="Times New Roman" w:hAnsi="Times New Roman"/>
        </w:rPr>
        <w:t xml:space="preserve">, stanowiący załącznik nr 1 do rozporządzenia Rady Ministrów z dnia 24 października 2014 r. (Dz. U. z 2014 r., poz. 1543) oraz należy dołączyć (tylko do pożyczki) </w:t>
      </w:r>
      <w:r w:rsidR="0083258D" w:rsidRPr="0083258D">
        <w:rPr>
          <w:rFonts w:ascii="Times New Roman" w:hAnsi="Times New Roman"/>
          <w:b/>
        </w:rPr>
        <w:t>kopie sprawozdań finansowych z trzech ostatnich lat</w:t>
      </w:r>
      <w:r w:rsidR="0083258D" w:rsidRPr="0083258D">
        <w:rPr>
          <w:rFonts w:ascii="Times New Roman" w:hAnsi="Times New Roman"/>
        </w:rPr>
        <w:t>.</w:t>
      </w:r>
    </w:p>
    <w:p w14:paraId="5DA49839" w14:textId="198D3B7D" w:rsidR="0083258D" w:rsidRDefault="00350871" w:rsidP="008325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Pp1-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</w:t>
      </w:r>
      <w:r w:rsidR="0083258D" w:rsidRPr="0083258D">
        <w:rPr>
          <w:rFonts w:ascii="Times New Roman" w:hAnsi="Times New Roman"/>
        </w:rPr>
        <w:t xml:space="preserve">- jeżeli zastosowanie mają przepisy rozporządzenia Komisji (UE) nr 360/2012 z dnia 25 kwietnia 2012 r. należy wypełnić </w:t>
      </w:r>
      <w:r w:rsidR="0083258D" w:rsidRPr="0083258D">
        <w:rPr>
          <w:rFonts w:ascii="Times New Roman" w:hAnsi="Times New Roman"/>
          <w:b/>
        </w:rPr>
        <w:t xml:space="preserve">formularz informacji przedstawianych przy ubieganiu się o pomoc de </w:t>
      </w:r>
      <w:proofErr w:type="spellStart"/>
      <w:r w:rsidR="0083258D" w:rsidRPr="0083258D">
        <w:rPr>
          <w:rFonts w:ascii="Times New Roman" w:hAnsi="Times New Roman"/>
          <w:b/>
        </w:rPr>
        <w:t>minimis</w:t>
      </w:r>
      <w:proofErr w:type="spellEnd"/>
      <w:r w:rsidR="0083258D" w:rsidRPr="0083258D">
        <w:rPr>
          <w:rFonts w:ascii="Times New Roman" w:hAnsi="Times New Roman"/>
          <w:b/>
        </w:rPr>
        <w:t xml:space="preserve"> przez przedsiębiorcę wykonującego usługę świadczoną w ogólnym interesie gospodarczym</w:t>
      </w:r>
      <w:r w:rsidR="0083258D" w:rsidRPr="0083258D">
        <w:rPr>
          <w:rFonts w:ascii="Times New Roman" w:hAnsi="Times New Roman"/>
        </w:rPr>
        <w:t xml:space="preserve">, stanowiący załącznik nr 2 do rozporządzenia Rady Ministrów z dnia 24 października 2014 r. (Dz. U. z 2014 r., poz. 1543) oraz należy dołączyć (tylko do pożyczki) </w:t>
      </w:r>
      <w:r w:rsidR="0083258D" w:rsidRPr="0083258D">
        <w:rPr>
          <w:rFonts w:ascii="Times New Roman" w:hAnsi="Times New Roman"/>
          <w:b/>
        </w:rPr>
        <w:t>kopie sprawozdań finansowych z trzech ostatnich lat</w:t>
      </w:r>
      <w:r w:rsidR="0083258D" w:rsidRPr="0083258D">
        <w:rPr>
          <w:rFonts w:ascii="Times New Roman" w:hAnsi="Times New Roman"/>
        </w:rPr>
        <w:t>.</w:t>
      </w:r>
    </w:p>
    <w:p w14:paraId="6D64DD2C" w14:textId="77777777" w:rsidR="00B8119E" w:rsidRPr="00B8119E" w:rsidRDefault="00B8119E" w:rsidP="00B811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sectPr w:rsidR="00B8119E" w:rsidRPr="00B8119E" w:rsidSect="00D74B86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8CA4" w14:textId="77777777" w:rsidR="00A90430" w:rsidRDefault="00A90430" w:rsidP="0015706A">
      <w:pPr>
        <w:spacing w:after="0" w:line="240" w:lineRule="auto"/>
      </w:pPr>
      <w:r>
        <w:separator/>
      </w:r>
    </w:p>
  </w:endnote>
  <w:endnote w:type="continuationSeparator" w:id="0">
    <w:p w14:paraId="742B16E4" w14:textId="77777777" w:rsidR="00A90430" w:rsidRDefault="00A90430" w:rsidP="0015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60EC" w14:textId="77777777" w:rsidR="0043543C" w:rsidRDefault="0043543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B362C">
      <w:rPr>
        <w:noProof/>
      </w:rPr>
      <w:t>1</w:t>
    </w:r>
    <w:r>
      <w:fldChar w:fldCharType="end"/>
    </w:r>
  </w:p>
  <w:p w14:paraId="7D0B420E" w14:textId="77777777" w:rsidR="0043543C" w:rsidRDefault="00435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45AA" w14:textId="77777777" w:rsidR="00A90430" w:rsidRDefault="00A90430" w:rsidP="0015706A">
      <w:pPr>
        <w:spacing w:after="0" w:line="240" w:lineRule="auto"/>
      </w:pPr>
      <w:r>
        <w:separator/>
      </w:r>
    </w:p>
  </w:footnote>
  <w:footnote w:type="continuationSeparator" w:id="0">
    <w:p w14:paraId="75274938" w14:textId="77777777" w:rsidR="00A90430" w:rsidRDefault="00A90430" w:rsidP="0015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3274" w14:textId="7E442F0B" w:rsidR="0043543C" w:rsidRPr="00AA39D3" w:rsidRDefault="00F11028" w:rsidP="00F11028">
    <w:pPr>
      <w:pStyle w:val="Nagwek"/>
      <w:spacing w:line="240" w:lineRule="auto"/>
      <w:jc w:val="right"/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ab/>
    </w:r>
    <w:r w:rsidR="00CD5577" w:rsidRPr="00743920">
      <w:rPr>
        <w:noProof/>
      </w:rPr>
      <w:drawing>
        <wp:inline distT="0" distB="0" distL="0" distR="0" wp14:anchorId="6349DF3C" wp14:editId="16073580">
          <wp:extent cx="1733550" cy="480920"/>
          <wp:effectExtent l="0" t="0" r="0" b="0"/>
          <wp:docPr id="2" name="Obraz 2" descr="WFOŚiGW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WFOŚiGW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800" cy="483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30D"/>
    <w:multiLevelType w:val="hybridMultilevel"/>
    <w:tmpl w:val="7982F594"/>
    <w:lvl w:ilvl="0" w:tplc="0415000F">
      <w:start w:val="1"/>
      <w:numFmt w:val="decimal"/>
      <w:lvlText w:val="%1."/>
      <w:lvlJc w:val="left"/>
      <w:pPr>
        <w:ind w:left="-294" w:hanging="360"/>
      </w:p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 w15:restartNumberingAfterBreak="0">
    <w:nsid w:val="0BFB40A7"/>
    <w:multiLevelType w:val="hybridMultilevel"/>
    <w:tmpl w:val="EBE8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7C22"/>
    <w:multiLevelType w:val="hybridMultilevel"/>
    <w:tmpl w:val="7AA22E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32A9D"/>
    <w:multiLevelType w:val="hybridMultilevel"/>
    <w:tmpl w:val="F678DBD0"/>
    <w:lvl w:ilvl="0" w:tplc="49EEB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8A0F55"/>
    <w:multiLevelType w:val="hybridMultilevel"/>
    <w:tmpl w:val="9BC2DF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85428"/>
    <w:multiLevelType w:val="hybridMultilevel"/>
    <w:tmpl w:val="2876B0E2"/>
    <w:lvl w:ilvl="0" w:tplc="49EEB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10B45"/>
    <w:multiLevelType w:val="hybridMultilevel"/>
    <w:tmpl w:val="AB66E3FA"/>
    <w:lvl w:ilvl="0" w:tplc="F9A824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9148C"/>
    <w:multiLevelType w:val="hybridMultilevel"/>
    <w:tmpl w:val="1D628E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A0E6C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570E0676">
      <w:start w:val="1"/>
      <w:numFmt w:val="decimal"/>
      <w:lvlText w:val="%3."/>
      <w:lvlJc w:val="left"/>
      <w:pPr>
        <w:ind w:left="1980" w:hanging="360"/>
      </w:pPr>
      <w:rPr>
        <w:rFonts w:hint="default"/>
        <w:i w:val="0"/>
        <w:color w:val="auto"/>
        <w:sz w:val="22"/>
      </w:rPr>
    </w:lvl>
    <w:lvl w:ilvl="3" w:tplc="04150019">
      <w:start w:val="1"/>
      <w:numFmt w:val="lowerLetter"/>
      <w:lvlText w:val="%4."/>
      <w:lvlJc w:val="left"/>
      <w:pPr>
        <w:ind w:left="27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25683"/>
    <w:multiLevelType w:val="hybridMultilevel"/>
    <w:tmpl w:val="7AA22E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C26BA"/>
    <w:multiLevelType w:val="hybridMultilevel"/>
    <w:tmpl w:val="8522D77C"/>
    <w:lvl w:ilvl="0" w:tplc="E68AF7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6F6D80"/>
    <w:multiLevelType w:val="hybridMultilevel"/>
    <w:tmpl w:val="17F0A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B2D03"/>
    <w:multiLevelType w:val="multilevel"/>
    <w:tmpl w:val="E984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F04DA"/>
    <w:multiLevelType w:val="hybridMultilevel"/>
    <w:tmpl w:val="3DD47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A0E6C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C57CEA"/>
    <w:multiLevelType w:val="hybridMultilevel"/>
    <w:tmpl w:val="C346CD08"/>
    <w:lvl w:ilvl="0" w:tplc="966C4B66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902EF"/>
    <w:multiLevelType w:val="hybridMultilevel"/>
    <w:tmpl w:val="FAECEC3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A0E6C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D77BDE"/>
    <w:multiLevelType w:val="hybridMultilevel"/>
    <w:tmpl w:val="9594D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A4BD7"/>
    <w:multiLevelType w:val="hybridMultilevel"/>
    <w:tmpl w:val="0194E78E"/>
    <w:lvl w:ilvl="0" w:tplc="E9C497CC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674686"/>
    <w:multiLevelType w:val="hybridMultilevel"/>
    <w:tmpl w:val="0760706E"/>
    <w:lvl w:ilvl="0" w:tplc="49EEB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6161F"/>
    <w:multiLevelType w:val="hybridMultilevel"/>
    <w:tmpl w:val="46967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32DDA"/>
    <w:multiLevelType w:val="hybridMultilevel"/>
    <w:tmpl w:val="6308C20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B216A"/>
    <w:multiLevelType w:val="hybridMultilevel"/>
    <w:tmpl w:val="46BAA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046F2"/>
    <w:multiLevelType w:val="hybridMultilevel"/>
    <w:tmpl w:val="AE30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A148D"/>
    <w:multiLevelType w:val="hybridMultilevel"/>
    <w:tmpl w:val="6308C20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987598"/>
    <w:multiLevelType w:val="hybridMultilevel"/>
    <w:tmpl w:val="2656F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3578261">
    <w:abstractNumId w:val="7"/>
  </w:num>
  <w:num w:numId="2" w16cid:durableId="461846712">
    <w:abstractNumId w:val="16"/>
  </w:num>
  <w:num w:numId="3" w16cid:durableId="582036459">
    <w:abstractNumId w:val="23"/>
  </w:num>
  <w:num w:numId="4" w16cid:durableId="2058360256">
    <w:abstractNumId w:val="11"/>
  </w:num>
  <w:num w:numId="5" w16cid:durableId="336268098">
    <w:abstractNumId w:val="13"/>
  </w:num>
  <w:num w:numId="6" w16cid:durableId="1486900755">
    <w:abstractNumId w:val="0"/>
  </w:num>
  <w:num w:numId="7" w16cid:durableId="126556382">
    <w:abstractNumId w:val="15"/>
  </w:num>
  <w:num w:numId="8" w16cid:durableId="1174152716">
    <w:abstractNumId w:val="12"/>
  </w:num>
  <w:num w:numId="9" w16cid:durableId="328757163">
    <w:abstractNumId w:val="14"/>
  </w:num>
  <w:num w:numId="10" w16cid:durableId="1119422368">
    <w:abstractNumId w:val="5"/>
  </w:num>
  <w:num w:numId="11" w16cid:durableId="1502937443">
    <w:abstractNumId w:val="17"/>
  </w:num>
  <w:num w:numId="12" w16cid:durableId="701514323">
    <w:abstractNumId w:val="22"/>
  </w:num>
  <w:num w:numId="13" w16cid:durableId="258561578">
    <w:abstractNumId w:val="6"/>
  </w:num>
  <w:num w:numId="14" w16cid:durableId="1968511594">
    <w:abstractNumId w:val="8"/>
  </w:num>
  <w:num w:numId="15" w16cid:durableId="327561775">
    <w:abstractNumId w:val="19"/>
  </w:num>
  <w:num w:numId="16" w16cid:durableId="278028975">
    <w:abstractNumId w:val="3"/>
  </w:num>
  <w:num w:numId="17" w16cid:durableId="1425490021">
    <w:abstractNumId w:val="2"/>
  </w:num>
  <w:num w:numId="18" w16cid:durableId="992559940">
    <w:abstractNumId w:val="20"/>
  </w:num>
  <w:num w:numId="19" w16cid:durableId="387415498">
    <w:abstractNumId w:val="9"/>
  </w:num>
  <w:num w:numId="20" w16cid:durableId="1285698416">
    <w:abstractNumId w:val="1"/>
  </w:num>
  <w:num w:numId="21" w16cid:durableId="479689288">
    <w:abstractNumId w:val="10"/>
  </w:num>
  <w:num w:numId="22" w16cid:durableId="1151026234">
    <w:abstractNumId w:val="4"/>
  </w:num>
  <w:num w:numId="23" w16cid:durableId="628510994">
    <w:abstractNumId w:val="18"/>
  </w:num>
  <w:num w:numId="24" w16cid:durableId="14242298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6A"/>
    <w:rsid w:val="00003222"/>
    <w:rsid w:val="00011527"/>
    <w:rsid w:val="00016AFC"/>
    <w:rsid w:val="0002010F"/>
    <w:rsid w:val="00022496"/>
    <w:rsid w:val="000227D8"/>
    <w:rsid w:val="00047373"/>
    <w:rsid w:val="0005091F"/>
    <w:rsid w:val="0005662C"/>
    <w:rsid w:val="0006644E"/>
    <w:rsid w:val="00084358"/>
    <w:rsid w:val="000861A9"/>
    <w:rsid w:val="000D7B00"/>
    <w:rsid w:val="000E2C82"/>
    <w:rsid w:val="00101F20"/>
    <w:rsid w:val="0011478E"/>
    <w:rsid w:val="0015706A"/>
    <w:rsid w:val="0016517B"/>
    <w:rsid w:val="00180EEA"/>
    <w:rsid w:val="001F6A28"/>
    <w:rsid w:val="00230E91"/>
    <w:rsid w:val="00235500"/>
    <w:rsid w:val="00236DE7"/>
    <w:rsid w:val="00290E2F"/>
    <w:rsid w:val="00296759"/>
    <w:rsid w:val="002A074C"/>
    <w:rsid w:val="002D049D"/>
    <w:rsid w:val="002E67CD"/>
    <w:rsid w:val="002E67FA"/>
    <w:rsid w:val="00333417"/>
    <w:rsid w:val="00350871"/>
    <w:rsid w:val="003601BE"/>
    <w:rsid w:val="00380C24"/>
    <w:rsid w:val="00382752"/>
    <w:rsid w:val="00385321"/>
    <w:rsid w:val="00390E0F"/>
    <w:rsid w:val="00394B2A"/>
    <w:rsid w:val="003A40FC"/>
    <w:rsid w:val="003A73F5"/>
    <w:rsid w:val="003C5121"/>
    <w:rsid w:val="003D4039"/>
    <w:rsid w:val="003D4450"/>
    <w:rsid w:val="003D5EA0"/>
    <w:rsid w:val="0040795B"/>
    <w:rsid w:val="004142A5"/>
    <w:rsid w:val="004153F2"/>
    <w:rsid w:val="00425E5F"/>
    <w:rsid w:val="0043543C"/>
    <w:rsid w:val="004563F9"/>
    <w:rsid w:val="00467432"/>
    <w:rsid w:val="00486D77"/>
    <w:rsid w:val="004E425C"/>
    <w:rsid w:val="004F7DEF"/>
    <w:rsid w:val="005109BA"/>
    <w:rsid w:val="00520726"/>
    <w:rsid w:val="00530319"/>
    <w:rsid w:val="00534A9A"/>
    <w:rsid w:val="005365E4"/>
    <w:rsid w:val="0054525C"/>
    <w:rsid w:val="0055765C"/>
    <w:rsid w:val="005611AE"/>
    <w:rsid w:val="00570357"/>
    <w:rsid w:val="0058170E"/>
    <w:rsid w:val="005A30F3"/>
    <w:rsid w:val="005A390D"/>
    <w:rsid w:val="005A6F55"/>
    <w:rsid w:val="005E16C9"/>
    <w:rsid w:val="005E5C9A"/>
    <w:rsid w:val="005F298F"/>
    <w:rsid w:val="00614799"/>
    <w:rsid w:val="00620C20"/>
    <w:rsid w:val="00636A15"/>
    <w:rsid w:val="00640970"/>
    <w:rsid w:val="00664C2A"/>
    <w:rsid w:val="006D44B1"/>
    <w:rsid w:val="006F6BC2"/>
    <w:rsid w:val="00702888"/>
    <w:rsid w:val="00703938"/>
    <w:rsid w:val="00733E66"/>
    <w:rsid w:val="007507DB"/>
    <w:rsid w:val="00751D9E"/>
    <w:rsid w:val="007A3D86"/>
    <w:rsid w:val="007C69E3"/>
    <w:rsid w:val="007D1A16"/>
    <w:rsid w:val="007E76BF"/>
    <w:rsid w:val="007F6F72"/>
    <w:rsid w:val="0080356E"/>
    <w:rsid w:val="00831C6E"/>
    <w:rsid w:val="0083258D"/>
    <w:rsid w:val="0083402A"/>
    <w:rsid w:val="008367EA"/>
    <w:rsid w:val="00864D33"/>
    <w:rsid w:val="00892A85"/>
    <w:rsid w:val="008B362C"/>
    <w:rsid w:val="008C42C6"/>
    <w:rsid w:val="008C6BEC"/>
    <w:rsid w:val="008D212F"/>
    <w:rsid w:val="008F38E4"/>
    <w:rsid w:val="00903F44"/>
    <w:rsid w:val="00904D81"/>
    <w:rsid w:val="0090777E"/>
    <w:rsid w:val="009242C5"/>
    <w:rsid w:val="00941DD1"/>
    <w:rsid w:val="00942C24"/>
    <w:rsid w:val="00966740"/>
    <w:rsid w:val="00977389"/>
    <w:rsid w:val="0099379C"/>
    <w:rsid w:val="009B67CA"/>
    <w:rsid w:val="009C72B8"/>
    <w:rsid w:val="009D019C"/>
    <w:rsid w:val="009D0D0B"/>
    <w:rsid w:val="009D57D2"/>
    <w:rsid w:val="009E25CA"/>
    <w:rsid w:val="009E5625"/>
    <w:rsid w:val="009E6213"/>
    <w:rsid w:val="009E7CD5"/>
    <w:rsid w:val="00A004EF"/>
    <w:rsid w:val="00A22861"/>
    <w:rsid w:val="00A339B5"/>
    <w:rsid w:val="00A41627"/>
    <w:rsid w:val="00A516B1"/>
    <w:rsid w:val="00A53038"/>
    <w:rsid w:val="00A748A5"/>
    <w:rsid w:val="00A8760A"/>
    <w:rsid w:val="00A90430"/>
    <w:rsid w:val="00AA39D3"/>
    <w:rsid w:val="00AB163E"/>
    <w:rsid w:val="00AE6894"/>
    <w:rsid w:val="00AF5966"/>
    <w:rsid w:val="00B208F7"/>
    <w:rsid w:val="00B25239"/>
    <w:rsid w:val="00B42F64"/>
    <w:rsid w:val="00B56DC9"/>
    <w:rsid w:val="00B6186E"/>
    <w:rsid w:val="00B65CA2"/>
    <w:rsid w:val="00B8119E"/>
    <w:rsid w:val="00B81909"/>
    <w:rsid w:val="00BB0119"/>
    <w:rsid w:val="00BB7E13"/>
    <w:rsid w:val="00BC21D4"/>
    <w:rsid w:val="00BC39F4"/>
    <w:rsid w:val="00BD4896"/>
    <w:rsid w:val="00BE712D"/>
    <w:rsid w:val="00C42C09"/>
    <w:rsid w:val="00C43D36"/>
    <w:rsid w:val="00C451E9"/>
    <w:rsid w:val="00C81045"/>
    <w:rsid w:val="00C82D9B"/>
    <w:rsid w:val="00CA30BD"/>
    <w:rsid w:val="00CA37EE"/>
    <w:rsid w:val="00CA7231"/>
    <w:rsid w:val="00CB41E1"/>
    <w:rsid w:val="00CB42F4"/>
    <w:rsid w:val="00CC32F6"/>
    <w:rsid w:val="00CC78E0"/>
    <w:rsid w:val="00CD0384"/>
    <w:rsid w:val="00CD5577"/>
    <w:rsid w:val="00CE1B98"/>
    <w:rsid w:val="00CF3FD5"/>
    <w:rsid w:val="00D0334B"/>
    <w:rsid w:val="00D26992"/>
    <w:rsid w:val="00D74086"/>
    <w:rsid w:val="00D74B86"/>
    <w:rsid w:val="00D8624F"/>
    <w:rsid w:val="00D866CC"/>
    <w:rsid w:val="00D92A99"/>
    <w:rsid w:val="00DB0E09"/>
    <w:rsid w:val="00DB55BE"/>
    <w:rsid w:val="00DD042E"/>
    <w:rsid w:val="00DE76CB"/>
    <w:rsid w:val="00E10974"/>
    <w:rsid w:val="00E203FF"/>
    <w:rsid w:val="00E35CD3"/>
    <w:rsid w:val="00E36AE9"/>
    <w:rsid w:val="00E476D8"/>
    <w:rsid w:val="00E51981"/>
    <w:rsid w:val="00E552CF"/>
    <w:rsid w:val="00E73ECA"/>
    <w:rsid w:val="00E87A44"/>
    <w:rsid w:val="00EA5707"/>
    <w:rsid w:val="00EB6D17"/>
    <w:rsid w:val="00ED02EB"/>
    <w:rsid w:val="00ED6BA4"/>
    <w:rsid w:val="00EE7458"/>
    <w:rsid w:val="00EF7A25"/>
    <w:rsid w:val="00F11028"/>
    <w:rsid w:val="00F218EC"/>
    <w:rsid w:val="00F22D5E"/>
    <w:rsid w:val="00F2757B"/>
    <w:rsid w:val="00F56D18"/>
    <w:rsid w:val="00FA01F0"/>
    <w:rsid w:val="00FA36DB"/>
    <w:rsid w:val="00FB321F"/>
    <w:rsid w:val="00FC491A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B53CD4F"/>
  <w15:docId w15:val="{C5DEDB70-C294-47ED-8E5B-6812C2B9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0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06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06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5706A"/>
    <w:rPr>
      <w:vertAlign w:val="superscript"/>
    </w:rPr>
  </w:style>
  <w:style w:type="table" w:styleId="Tabela-Siatka">
    <w:name w:val="Table Grid"/>
    <w:basedOn w:val="Standardowy"/>
    <w:uiPriority w:val="59"/>
    <w:rsid w:val="0040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5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5E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5E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5E5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72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C78E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42C0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3258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258D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83258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3258D"/>
    <w:rPr>
      <w:rFonts w:ascii="Times New Roman" w:eastAsia="Times New Roman" w:hAnsi="Times New Roman"/>
      <w:b/>
      <w:sz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18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18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6096-FCF8-4EB0-91E4-FE3B5CE6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FUNDUSZ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BasiaB</dc:creator>
  <cp:lastModifiedBy>Izabela Grygorczuk</cp:lastModifiedBy>
  <cp:revision>3</cp:revision>
  <cp:lastPrinted>2022-09-22T13:24:00Z</cp:lastPrinted>
  <dcterms:created xsi:type="dcterms:W3CDTF">2022-09-26T07:31:00Z</dcterms:created>
  <dcterms:modified xsi:type="dcterms:W3CDTF">2022-09-27T10:16:00Z</dcterms:modified>
</cp:coreProperties>
</file>